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spacing w:line="240" w:lineRule="auto"/>
        <w:ind w:left="360" w:leftChars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hint="default" w:ascii="Times New Roman" w:hAnsi="Times New Roman" w:cs="Times New Roman"/>
          <w:b/>
          <w:bCs/>
          <w:sz w:val="28"/>
          <w:lang w:val="ru-RU"/>
        </w:rPr>
        <w:t xml:space="preserve">2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</w:rPr>
        <w:t>Определен порядок принятия Межведомственной комиссией по защите государственной тайны решений о допуске должностных лиц к государственной тайне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Решения Межведомственной комиссии принимаются при поступлении от федерального органа исполнительной власти или организации, наделенной полномочиями осуществлять от имени Российской Федерации государственное управление в установленной сфере деятельности, либо органа федеральной службы безопасности документов, содержащих данные о наличии основания для отказа должностному лицу в допуске к государственной тайне, выявленного по результатам проведения проверочных мероприятий.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 заключения органа федеральной службы безопасности о нецелесообразности допуска к государственной тайне решение об отказе должностному лицу в допуске к государственной тайне или о прекращении его допуска к государственной тайне принимается Межведомственной комиссией без проведения заседания.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Номер и дата принятия решения Межведомственной комиссии о допуске должностного лица к государственной тайне, об отказе должностному лицу в допуске к государственной тайне или о прекращении допуска должностного лица к государственной тайне вносятся в карточку допуска.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Ст. помощник межрайонного прокурора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Л.Б. Клюева</w:t>
      </w: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12"/>
    <w:rsid w:val="0065212A"/>
    <w:rsid w:val="00685A76"/>
    <w:rsid w:val="008A6B12"/>
    <w:rsid w:val="00ED30C6"/>
    <w:rsid w:val="2B03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Прокуратура РФ</Company>
  <Pages>2</Pages>
  <Words>1159</Words>
  <Characters>6608</Characters>
  <Lines>55</Lines>
  <Paragraphs>15</Paragraphs>
  <TotalTime>18</TotalTime>
  <ScaleCrop>false</ScaleCrop>
  <LinksUpToDate>false</LinksUpToDate>
  <CharactersWithSpaces>7752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2024-03-14T13:09:00Z</dcterms:created>
  <dc:creator>Куприков Александр Федорович</dc:creator>
  <cp:lastModifiedBy>kostelcevo</cp:lastModifiedBy>
  <dcterms:modified xsi:type="dcterms:W3CDTF">2024-05-27T13:06:22Z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D8857623AA84428496E0DB63ED472732_12</vt:lpwstr>
  </property>
</Properties>
</file>