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4 </w:t>
      </w:r>
      <w:r>
        <w:rPr>
          <w:rFonts w:ascii="Times New Roman" w:hAnsi="Times New Roman" w:cs="Times New Roman"/>
          <w:b/>
          <w:bCs/>
          <w:sz w:val="28"/>
        </w:rPr>
        <w:t>Собственник имущества ликвидируемого бюджетного или автономного учреждения будет нести субсидиарную ответственность по его обязательствам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Конституционного Суда РФ от 12 мая 2020 г. N 23-П пункт 5 статьи 123.22 ГК РФ признан не соответствующим Конституции РФ, поскольку в системе действующего правового регулирования он исключает возможность привлечь к субсидиарной ответственности собственника имущества (учредителя) ликвидированного муниципального бюджетного учреждения по его обязательствам, вытекающим из публичного договора (включая договор теплоснабжения).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этим в пункт 5 статьи 123.22 Гражданского кодекса РФ внесено дополнение, устанавливающее, что в случае ликвидации бюджетного учреждения при недостаточности имущества, на которое может быть обращено взыскание, субсидиарную ответственность по обязательствам бюджетного учреждения, вытекающим из публичного договора, несет собственник имущества бюджетного учреждения.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Аналогичное дополнение в части субсидиарной ответственности собственника имущества автономного учреждения внесено также в пункт 6 статьи 123.22 ГК РФ.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А.А. Коваленко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44B5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39F591C86D9B478796F9046BCC39EEC0_12</vt:lpwstr>
  </property>
</Properties>
</file>