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240" w:lineRule="auto"/>
        <w:ind w:left="360" w:leftChars="0"/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6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В новой редакции изложена форма заявления о распоряжении средствами материнского (семейного) капитала на получение ежемесячной выплаты в связи с рождением (усыновлением) ребенка до достижения им возраста трех лет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Уточнено, что право на получение ежемесячной выплаты имеют лица, получившие государственный сертификат на материнский (семейный) капитал в соответствии с Федеральным законом "О дополнительных мерах государственной поддержки семей, имеющих детей", в случае если размер среднедушевого дохода семьи которых не превышает 2-кратную величину прожиточного минимума на душу населения, установленную в субъекте РФ в соответствии с пунктом 3 статьи 4 Федерального закона "О прожиточном минимуме в Российской Федерации". Внесенные изменения распространяются на правоотношения, возникшие с 1 января 2024 г.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предусматривается, что при расчете среднедушевого дохода семьи не учитываются, в том числе, средства материнского (семейного) капитала, направленные в соответствии с Федеральным законом "О дополнительных мерах государственной поддержки семей, имеющих детей" на приобретение товаров и услуг, предназначенных для социальной адаптации и интеграции в общество детей-инвалидов, либо строительство (реконструкцию), компенсацию затрат на строительство (реконструкцию) объекта индивидуального жилищного строительства, либо реконструкцию, компенсацию затрат на реконструкцию дома блокированной застройки, а также средства регионального материнского (семейного) капитала и полученные гражданином за учитываемый период. Данное положение распространяется на правоотношения, возникшие с 5 января 2024 г.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А.А. Коваленко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4801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2F4321FA54D3493CBAF43873E5FCAFB8_12</vt:lpwstr>
  </property>
</Properties>
</file>