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3545">
      <w:pPr>
        <w:pStyle w:val="5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Курчатове мужчина направлен в исправительную колонию за повторное управление автомобилем в состоянии алкогольного опьянения</w:t>
      </w:r>
    </w:p>
    <w:p w14:paraId="7189277B">
      <w:pPr>
        <w:pStyle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Курчатовский городской суд вынес приговор по уголовному делу в отношении 33-летнего мужчины. Он признан виновным по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</w:p>
    <w:p w14:paraId="31069D0B">
      <w:pPr>
        <w:pStyle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 установил суд, 25 января 2024 года автомобиль под управлением подсудимого был остановлен сотрудником ДПС на участке автомобильной дороги пос. Иванино Курчатовского района. По внешним признакам, водитель находился в состоянии опьянения, однако проведенное на месте освидетельствование показало отрицательный результат. В связи с этим мужчина был доставлен для прохождения медицинского освидетельствования в учреждение здравоохранения в целях проверки возможного употребления наркотиков.</w:t>
      </w:r>
    </w:p>
    <w:p w14:paraId="46C1F680">
      <w:pPr>
        <w:pStyle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▪Химико-токсикологическое исследование показало, что пробы биологоческого материала испытуемым были фальсифицированы. Это явилось основанием для вывода об отказе водителя от прохождения медицинского освидетельствования.</w:t>
      </w:r>
    </w:p>
    <w:p w14:paraId="06235B81">
      <w:pPr>
        <w:pStyle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▪По приговору суда подсудимому назначено наказание в виде 1 года лишения свободы с отбыванием наказания в колонии-поселении с лишением права заниматься деятельностью, связанной  управлением транспортными средствами сроком на 3 года.</w:t>
      </w:r>
    </w:p>
    <w:p w14:paraId="701EB9DF">
      <w:pPr>
        <w:pStyle w:val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Приговор в законную силу не вступил.</w:t>
      </w:r>
    </w:p>
    <w:p w14:paraId="640683DB">
      <w:pPr>
        <w:pStyle w:val="5"/>
        <w:rPr>
          <w:rFonts w:ascii="Times New Roman" w:hAnsi="Times New Roman" w:cs="Times New Roman"/>
          <w:sz w:val="20"/>
          <w:szCs w:val="20"/>
        </w:rPr>
      </w:pPr>
    </w:p>
    <w:p w14:paraId="662A319D"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601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F3A7A04A73A24294B15113FA8A52480E_12</vt:lpwstr>
  </property>
</Properties>
</file>