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КС РФ вновь подтвердил компетенцию третейских судов на рассмотрение споров о правах на недвижимость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 ч. 4 ст. 426 ГПК РФ признан не противоречащим Конституции в той мере, в какой он по своему конституционно-правовому смыслу в системе действующего правового регулирования и с учетом правовых позиций, выраженных в постановлениях Конституционного Суда от 26 мая 2011 года N 10-П и от 3 октября 2023 года N 46-П, не исключает: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обязанности государственного суда удовлетворить заявление о выдаче исполнительного листа на принудительное исполнение решения третейского суда по спору о праве на недвижимое имущество в отсутствие иных оснований для отказа в его выдаче, если государственный суд не установит и исчерпывающим образом не мотивирует вывод о противоречии исполнения такого решения или самого решения публичному порядку РФ (с указанием, в чем именно состоит противоречие, и конкретных положений публичного порядка, им затронутых), притом что такой вывод не может основываться лишь на том, что третейским судом разрешен спор о праве на недвижимое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обязанности государственного суда, рассматривающего заявление о выдаче исполнительного листа на принудительное исполнение решения третейского суда, принять при возникновении обоснованных сомнений в соответствии такого исполнения или его основания публичному порядку РФ - включая требования о добросовестном поведении и о соблюдении явно и недвусмысленно выраженных (императивных) предписаний закона - меры, предусмотренные процессуальным законом, для того, чтобы предотвратить получение сторонами разрешенного третейским судом спора преимуществ из своего незаконного или недобросовестного поведения.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названной норме иного смысла вступало бы в противоречие с предписаниями Конституции и означало бы преодоление судами правовых позиций, ранее сформулированных Конституционным Судом, что является недопустимым.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Дуденко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33DD6193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