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24 </w:t>
      </w:r>
      <w:r>
        <w:rPr>
          <w:rFonts w:ascii="Times New Roman" w:hAnsi="Times New Roman" w:cs="Times New Roman"/>
          <w:b/>
          <w:bCs/>
          <w:sz w:val="28"/>
          <w:szCs w:val="28"/>
        </w:rPr>
        <w:t>Вызов и допрос несовершеннолетнего подозреваемого, обвиняемого, подсудимого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 несовершеннолетнего подозреваемого, обвиняемого, не находящегося под стражей, к </w:t>
      </w:r>
      <w:r>
        <w:fldChar w:fldCharType="begin"/>
      </w:r>
      <w:r>
        <w:instrText xml:space="preserve"> HYPERLINK "http://crimlib.info/%D0%A1%D0%BB%D0%B5%D0%B4%D0%BE%D0%B2%D0%B0%D1%82%D0%B5%D0%BB%D1%8C"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t>следователю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, </w:t>
      </w:r>
      <w:r>
        <w:fldChar w:fldCharType="begin"/>
      </w:r>
      <w:r>
        <w:instrText xml:space="preserve"> HYPERLINK "http://crimlib.info/%D0%94%D0%BE%D0%B7%D0%BD%D0%B0%D0%B2%D0%B0%D1%82%D0%B5%D0%BB%D1%8C"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t>дознавателю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 и в суд производится через его законных представителей, а если лицо содержится в специализированном учреждении для несовершеннолетних — через администрацию этого учреждения. Повестка о вызове несовершеннолетнего подозреваемого, обвиняемого адресуется непосредственно ему лично, но вручается его законным представителям.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неявки несовершеннолетнего подозреваемого, обвиняемого без уважительных причин он может быть доставлен принудительно. Привод лица, не достигшего возраста шестнадцати лет, производится с уведомлением его законных представителей либо администрации по месту его работы или учебы.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 несовершеннолетнего подозреваемого или обвиняемого, содержащегося под стражей, осуществляется в общем порядке. Однако законодатель установил особенности конвоирования и этапирования лиц, не достигших совершеннолетия.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Допрос несовершеннолетнего подозреваемого, обвиняемого не может продолжаться без перерыва более 2 часов, а в общей сложности более 4 часов в день. В этом следственном действии обязательно участие </w:t>
      </w:r>
      <w:r>
        <w:fldChar w:fldCharType="begin"/>
      </w:r>
      <w:r>
        <w:instrText xml:space="preserve"> HYPERLINK "http://crimlib.info/%D0%97%D0%B0%D1%89%D0%B8%D1%82%D0%BD%D0%B8%D0%BA" </w:instrText>
      </w:r>
      <w:r>
        <w:fldChar w:fldCharType="separate"/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t>защитника</w:t>
      </w:r>
      <w:r>
        <w:rPr>
          <w:rStyle w:val="4"/>
          <w:rFonts w:ascii="Times New Roman" w:hAnsi="Times New Roman" w:cs="Times New Roman"/>
          <w:color w:val="auto"/>
          <w:sz w:val="28"/>
          <w:szCs w:val="28"/>
          <w:u w:val="none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 и законного представителя несовершеннолетнего (ст. 425 и ст. 426 УПК РФ). 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 указанных положений уголовно-процессуального закона является основанием для признания показаний подозреваемого, обвиняемого, данных в отсутствие защитника или законного представителя, недопустимыми доказательствами. В допросе несовершеннолетнего подозреваемого, обвиняемого, не достигшего 16-летнего возраста, законодатель предусматривает обязательное участие педагога или психолога. Педагог или психолог должен быть обязательно приглашен и в случае, если подозреваемый, обвиняемый хотя и достиг 16 лет, но страдает психическим расстройством или отстает в психическом развитии (ч. 3 ст. 425 УПК РФ).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межрайонного прокурора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Босяков А.В.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5F9D4AC0"/>
    <w:rsid w:val="7F83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2024-05-27T13:37:20Z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