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30" w:rsidRPr="00357D83" w:rsidRDefault="00044230" w:rsidP="00357D8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57D83">
        <w:rPr>
          <w:rFonts w:ascii="Times New Roman" w:eastAsia="Times New Roman" w:hAnsi="Times New Roman" w:cs="Times New Roman"/>
          <w:b/>
          <w:sz w:val="28"/>
          <w:szCs w:val="28"/>
          <w:lang w:eastAsia="ru-RU"/>
        </w:rPr>
        <w:t xml:space="preserve">Информация о мерах ответственности, применяемых при нарушении обязательных требований, которые являются предметом муниципального контроля в </w:t>
      </w:r>
      <w:r w:rsidR="00213558" w:rsidRPr="00357D83">
        <w:rPr>
          <w:rFonts w:ascii="Times New Roman" w:eastAsia="Times New Roman" w:hAnsi="Times New Roman" w:cs="Times New Roman"/>
          <w:b/>
          <w:sz w:val="28"/>
          <w:szCs w:val="28"/>
          <w:lang w:eastAsia="ru-RU"/>
        </w:rPr>
        <w:t>сфере благоустройства на территории</w:t>
      </w:r>
      <w:r w:rsidRPr="00357D83">
        <w:rPr>
          <w:rFonts w:ascii="Times New Roman" w:eastAsia="Times New Roman" w:hAnsi="Times New Roman" w:cs="Times New Roman"/>
          <w:b/>
          <w:sz w:val="28"/>
          <w:szCs w:val="28"/>
          <w:lang w:eastAsia="ru-RU"/>
        </w:rPr>
        <w:t xml:space="preserve"> муниципального образования</w:t>
      </w:r>
    </w:p>
    <w:p w:rsidR="00044230" w:rsidRPr="00357D83" w:rsidRDefault="00044230" w:rsidP="00357D83">
      <w:pPr>
        <w:shd w:val="clear" w:color="auto" w:fill="FFFFFF"/>
        <w:spacing w:after="0" w:line="240" w:lineRule="auto"/>
        <w:ind w:firstLine="709"/>
        <w:rPr>
          <w:rFonts w:ascii="Times New Roman" w:eastAsia="Times New Roman" w:hAnsi="Times New Roman" w:cs="Times New Roman"/>
          <w:sz w:val="28"/>
          <w:szCs w:val="28"/>
          <w:lang w:eastAsia="ru-RU"/>
        </w:rPr>
      </w:pPr>
      <w:bookmarkStart w:id="0" w:name="_GoBack"/>
      <w:bookmarkEnd w:id="0"/>
    </w:p>
    <w:p w:rsidR="00044230" w:rsidRPr="00357D83" w:rsidRDefault="00044230" w:rsidP="00357D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D83">
        <w:rPr>
          <w:rFonts w:ascii="Times New Roman" w:eastAsia="Times New Roman" w:hAnsi="Times New Roman" w:cs="Times New Roman"/>
          <w:sz w:val="28"/>
          <w:szCs w:val="28"/>
          <w:lang w:eastAsia="ru-RU"/>
        </w:rPr>
        <w:t xml:space="preserve">За нарушение </w:t>
      </w:r>
      <w:r w:rsidR="00213558" w:rsidRPr="00357D83">
        <w:rPr>
          <w:rFonts w:ascii="Times New Roman" w:hAnsi="Times New Roman" w:cs="Times New Roman"/>
          <w:bCs/>
          <w:sz w:val="28"/>
          <w:szCs w:val="28"/>
          <w:shd w:val="clear" w:color="auto" w:fill="FFFFFF"/>
        </w:rPr>
        <w:t>требований, установленных нормативными</w:t>
      </w:r>
      <w:r w:rsidR="00213558" w:rsidRPr="00357D83">
        <w:rPr>
          <w:rFonts w:ascii="Times New Roman" w:hAnsi="Times New Roman" w:cs="Times New Roman"/>
          <w:bCs/>
          <w:sz w:val="28"/>
          <w:szCs w:val="28"/>
        </w:rPr>
        <w:t xml:space="preserve"> </w:t>
      </w:r>
      <w:r w:rsidR="00213558" w:rsidRPr="00357D83">
        <w:rPr>
          <w:rFonts w:ascii="Times New Roman" w:hAnsi="Times New Roman" w:cs="Times New Roman"/>
          <w:bCs/>
          <w:sz w:val="28"/>
          <w:szCs w:val="28"/>
          <w:shd w:val="clear" w:color="auto" w:fill="FFFFFF"/>
        </w:rPr>
        <w:t>правовыми актами органов местного самоуправления в области благоустройства</w:t>
      </w:r>
      <w:r w:rsidRPr="00357D83">
        <w:rPr>
          <w:rFonts w:ascii="Times New Roman" w:eastAsia="Times New Roman" w:hAnsi="Times New Roman" w:cs="Times New Roman"/>
          <w:sz w:val="28"/>
          <w:szCs w:val="28"/>
          <w:lang w:eastAsia="ru-RU"/>
        </w:rPr>
        <w:t xml:space="preserve"> законодательством Российской Федер</w:t>
      </w:r>
      <w:r w:rsidR="00357D83">
        <w:rPr>
          <w:rFonts w:ascii="Times New Roman" w:eastAsia="Times New Roman" w:hAnsi="Times New Roman" w:cs="Times New Roman"/>
          <w:sz w:val="28"/>
          <w:szCs w:val="28"/>
          <w:lang w:eastAsia="ru-RU"/>
        </w:rPr>
        <w:t>ации наступает административная ответственность:</w:t>
      </w:r>
    </w:p>
    <w:p w:rsidR="00044230" w:rsidRPr="001A1B53" w:rsidRDefault="00C92FE4" w:rsidP="00357D83">
      <w:pPr>
        <w:pStyle w:val="2"/>
        <w:shd w:val="clear" w:color="auto" w:fill="FFFFFF"/>
        <w:spacing w:before="0" w:beforeAutospacing="0" w:after="0" w:afterAutospacing="0"/>
        <w:ind w:firstLine="709"/>
        <w:jc w:val="both"/>
        <w:textAlignment w:val="baseline"/>
        <w:rPr>
          <w:color w:val="C00000"/>
          <w:sz w:val="28"/>
          <w:szCs w:val="28"/>
        </w:rPr>
      </w:pPr>
      <w:r>
        <w:rPr>
          <w:color w:val="C00000"/>
          <w:sz w:val="28"/>
          <w:szCs w:val="28"/>
        </w:rPr>
        <w:t xml:space="preserve"> </w:t>
      </w:r>
      <w:r w:rsidR="00044230" w:rsidRPr="001A1B53">
        <w:rPr>
          <w:color w:val="C00000"/>
          <w:sz w:val="28"/>
          <w:szCs w:val="28"/>
        </w:rPr>
        <w:t xml:space="preserve"> </w:t>
      </w:r>
      <w:r>
        <w:rPr>
          <w:color w:val="C00000"/>
          <w:sz w:val="28"/>
          <w:szCs w:val="28"/>
        </w:rPr>
        <w:t>Закон</w:t>
      </w:r>
      <w:r w:rsidR="00213558" w:rsidRPr="001A1B53">
        <w:rPr>
          <w:color w:val="C00000"/>
          <w:sz w:val="28"/>
          <w:szCs w:val="28"/>
        </w:rPr>
        <w:t xml:space="preserve"> </w:t>
      </w:r>
      <w:r w:rsidR="00F50152" w:rsidRPr="001A1B53">
        <w:rPr>
          <w:color w:val="C00000"/>
          <w:sz w:val="28"/>
          <w:szCs w:val="28"/>
        </w:rPr>
        <w:t>Курской</w:t>
      </w:r>
      <w:r w:rsidR="001A1B53" w:rsidRPr="001A1B53">
        <w:rPr>
          <w:color w:val="C00000"/>
          <w:sz w:val="28"/>
          <w:szCs w:val="28"/>
        </w:rPr>
        <w:t xml:space="preserve"> области от 04.01.2003 № 1-ЗКО</w:t>
      </w:r>
      <w:r w:rsidR="00213558" w:rsidRPr="001A1B53">
        <w:rPr>
          <w:color w:val="C00000"/>
          <w:sz w:val="28"/>
          <w:szCs w:val="28"/>
        </w:rPr>
        <w:t xml:space="preserve"> «Об административных правонарушениях в </w:t>
      </w:r>
      <w:r w:rsidR="001A1B53" w:rsidRPr="001A1B53">
        <w:rPr>
          <w:color w:val="C00000"/>
          <w:sz w:val="28"/>
          <w:szCs w:val="28"/>
        </w:rPr>
        <w:t>Курской</w:t>
      </w:r>
      <w:r w:rsidR="00213558" w:rsidRPr="001A1B53">
        <w:rPr>
          <w:color w:val="C00000"/>
          <w:sz w:val="28"/>
          <w:szCs w:val="28"/>
        </w:rPr>
        <w:t xml:space="preserve"> области»</w:t>
      </w:r>
      <w:r w:rsidR="00357D83" w:rsidRPr="001A1B53">
        <w:rPr>
          <w:color w:val="C00000"/>
          <w:sz w:val="28"/>
          <w:szCs w:val="28"/>
        </w:rPr>
        <w:t>:</w:t>
      </w:r>
      <w:r w:rsidR="00213558" w:rsidRPr="001A1B53">
        <w:rPr>
          <w:color w:val="C00000"/>
          <w:sz w:val="28"/>
          <w:szCs w:val="28"/>
        </w:rPr>
        <w:t xml:space="preserve"> </w:t>
      </w:r>
    </w:p>
    <w:p w:rsidR="00C92FE4" w:rsidRPr="00357D83" w:rsidRDefault="00C92FE4" w:rsidP="00357D83">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 </w:t>
      </w:r>
    </w:p>
    <w:tbl>
      <w:tblPr>
        <w:tblW w:w="9214" w:type="dxa"/>
        <w:tblInd w:w="134" w:type="dxa"/>
        <w:tblLayout w:type="fixed"/>
        <w:tblCellMar>
          <w:top w:w="15" w:type="dxa"/>
          <w:left w:w="15" w:type="dxa"/>
          <w:bottom w:w="15" w:type="dxa"/>
          <w:right w:w="15" w:type="dxa"/>
        </w:tblCellMar>
        <w:tblLook w:val="04A0" w:firstRow="1" w:lastRow="0" w:firstColumn="1" w:lastColumn="0" w:noHBand="0" w:noVBand="1"/>
      </w:tblPr>
      <w:tblGrid>
        <w:gridCol w:w="9214"/>
      </w:tblGrid>
      <w:tr w:rsidR="00C92FE4" w:rsidRPr="005E0AC8" w:rsidTr="00B9479F">
        <w:tc>
          <w:tcPr>
            <w:tcW w:w="9214" w:type="dxa"/>
            <w:tcBorders>
              <w:top w:val="outset" w:sz="6" w:space="0" w:color="auto"/>
              <w:left w:val="outset" w:sz="6" w:space="0" w:color="auto"/>
              <w:bottom w:val="outset" w:sz="6" w:space="0" w:color="auto"/>
              <w:right w:val="outset" w:sz="6" w:space="0" w:color="auto"/>
            </w:tcBorders>
            <w:hideMark/>
          </w:tcPr>
          <w:p w:rsidR="00C92FE4" w:rsidRPr="005E0AC8" w:rsidRDefault="00C92FE4" w:rsidP="00B9479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0AC8">
              <w:rPr>
                <w:rFonts w:ascii="Times New Roman CYR" w:eastAsia="Times New Roman" w:hAnsi="Times New Roman CYR" w:cs="Times New Roman CYR"/>
                <w:sz w:val="24"/>
                <w:szCs w:val="24"/>
                <w:lang w:eastAsia="ru-RU"/>
              </w:rPr>
              <w:t>Наименование статьи</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651247" w:rsidRDefault="00C92FE4" w:rsidP="00B9479F">
            <w:pPr>
              <w:spacing w:before="100" w:beforeAutospacing="1" w:after="100" w:afterAutospacing="1" w:line="240" w:lineRule="auto"/>
              <w:ind w:left="142" w:right="141" w:firstLine="283"/>
              <w:jc w:val="both"/>
              <w:rPr>
                <w:rFonts w:ascii="Times New Roman" w:eastAsia="Times New Roman" w:hAnsi="Times New Roman"/>
                <w:b/>
                <w:bCs/>
                <w:color w:val="26282F"/>
                <w:sz w:val="24"/>
                <w:szCs w:val="24"/>
                <w:lang w:eastAsia="ru-RU"/>
              </w:rPr>
            </w:pPr>
            <w:r w:rsidRPr="005E0AC8">
              <w:rPr>
                <w:rFonts w:ascii="Times New Roman" w:eastAsia="Times New Roman" w:hAnsi="Times New Roman"/>
                <w:b/>
                <w:bCs/>
                <w:color w:val="26282F"/>
                <w:sz w:val="24"/>
                <w:szCs w:val="24"/>
                <w:lang w:eastAsia="ru-RU"/>
              </w:rPr>
              <w:t>Статья 28.1.Нарушение правил производства работ по прокладке и переустройству подземных сооружений в городах и других населенных пунктах, а также препятствование проведению работ по обслуживанию или строительству инженерных коммуникаций</w:t>
            </w:r>
          </w:p>
          <w:p w:rsidR="00C92FE4" w:rsidRPr="005E0AC8" w:rsidRDefault="00C92FE4" w:rsidP="00B9479F">
            <w:pPr>
              <w:spacing w:before="100" w:beforeAutospacing="1" w:after="100" w:afterAutospacing="1" w:line="240" w:lineRule="auto"/>
              <w:ind w:left="142" w:right="141" w:firstLine="283"/>
              <w:jc w:val="both"/>
              <w:rPr>
                <w:rFonts w:ascii="Times New Roman" w:eastAsia="Times New Roman" w:hAnsi="Times New Roman"/>
                <w:color w:val="FF0000"/>
                <w:sz w:val="24"/>
                <w:szCs w:val="24"/>
                <w:lang w:eastAsia="ru-RU"/>
              </w:rPr>
            </w:pPr>
            <w:r w:rsidRPr="00673CF3">
              <w:rPr>
                <w:rFonts w:ascii="Times New Roman" w:hAnsi="Times New Roman"/>
                <w:color w:val="444444"/>
                <w:sz w:val="24"/>
                <w:szCs w:val="24"/>
                <w:shd w:val="clear" w:color="auto" w:fill="FFFFFF"/>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двух тысяч пятисот до пяти тысяч рублей; на юридических лиц - от пяти тысяч до двадцати тысяч рублей.</w:t>
            </w:r>
            <w:r>
              <w:rPr>
                <w:rFonts w:ascii="Times New Roman" w:eastAsia="Times New Roman" w:hAnsi="Times New Roman"/>
                <w:b/>
                <w:bCs/>
                <w:color w:val="26282F"/>
                <w:sz w:val="24"/>
                <w:szCs w:val="24"/>
                <w:lang w:eastAsia="ru-RU"/>
              </w:rPr>
              <w:t xml:space="preserve"> </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5E0AC8"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5E0AC8">
              <w:rPr>
                <w:rFonts w:ascii="Times New Roman" w:eastAsia="Times New Roman" w:hAnsi="Times New Roman"/>
                <w:b/>
                <w:bCs/>
                <w:color w:val="444444"/>
                <w:sz w:val="24"/>
                <w:szCs w:val="24"/>
                <w:lang w:eastAsia="ru-RU"/>
              </w:rPr>
              <w:t>Статья 28.3. Несоблюдение требований к внешнему виду фасадов зданий, строений, сооружений</w:t>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5E0AC8">
              <w:rPr>
                <w:rFonts w:ascii="Times New Roman" w:eastAsia="Times New Roman" w:hAnsi="Times New Roman"/>
                <w:color w:val="444444"/>
                <w:sz w:val="24"/>
                <w:szCs w:val="24"/>
                <w:lang w:eastAsia="ru-RU"/>
              </w:rPr>
              <w:t>Несоблюдение установленных нормативным правовым актом органа местного самоуправления требований к внешнему виду и оформлению фасадов зданий, строений, сооружений, за исключением объектов, указанных в статье 28.4 настоящего Закона, а также объектов индивидуального жилищного строительства, садовых домов, объектов, признанных аварийными, -</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тридцати тысяч рублей.</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Примечание: положения настоящей статьи не распространяются на действия, за совершение которых </w:t>
            </w:r>
            <w:hyperlink r:id="rId6" w:anchor="64U0IK" w:history="1">
              <w:r w:rsidRPr="00651247">
                <w:rPr>
                  <w:rFonts w:ascii="Times New Roman" w:eastAsia="Times New Roman" w:hAnsi="Times New Roman"/>
                  <w:color w:val="3451A0"/>
                  <w:sz w:val="24"/>
                  <w:szCs w:val="24"/>
                  <w:u w:val="single"/>
                  <w:lang w:eastAsia="ru-RU"/>
                </w:rPr>
                <w:t>Кодексом Российской Федерации об административных правонарушениях</w:t>
              </w:r>
            </w:hyperlink>
            <w:r w:rsidRPr="005E0AC8">
              <w:rPr>
                <w:rFonts w:ascii="Times New Roman" w:eastAsia="Times New Roman" w:hAnsi="Times New Roman"/>
                <w:color w:val="444444"/>
                <w:sz w:val="24"/>
                <w:szCs w:val="24"/>
                <w:lang w:eastAsia="ru-RU"/>
              </w:rPr>
              <w:t> установлена административная ответственность.</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5E0AC8"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5E0AC8">
              <w:rPr>
                <w:rFonts w:ascii="Times New Roman" w:eastAsia="Times New Roman" w:hAnsi="Times New Roman"/>
                <w:b/>
                <w:bCs/>
                <w:color w:val="444444"/>
                <w:sz w:val="24"/>
                <w:szCs w:val="24"/>
                <w:lang w:eastAsia="ru-RU"/>
              </w:rPr>
              <w:t>Статья 28.4. Нарушение порядка содержания некапитальных сооружений</w:t>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5E0AC8">
              <w:rPr>
                <w:rFonts w:ascii="Times New Roman" w:eastAsia="Times New Roman" w:hAnsi="Times New Roman"/>
                <w:color w:val="444444"/>
                <w:sz w:val="24"/>
                <w:szCs w:val="24"/>
                <w:lang w:eastAsia="ru-RU"/>
              </w:rPr>
              <w:t>Нарушение установленного нормативным правовым актом органа местного самоуправления порядка содержания некапитальных сооружений, в том числе временных строений, ограждений, остановочных комплексов, нестационарных торговых объектов, металлических гаражей, ангаров, автостоянок, навесов, временных складских сооружений, а также контейнеров для сбора мусора и ограждений контейнерных площадок, бункеров-накопителей, урн -</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предупреждение или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5E0AC8" w:rsidRDefault="00C92FE4" w:rsidP="00B9479F">
            <w:pPr>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5E0AC8">
              <w:rPr>
                <w:rFonts w:ascii="Times New Roman" w:eastAsia="Times New Roman" w:hAnsi="Times New Roman"/>
                <w:b/>
                <w:bCs/>
                <w:color w:val="444444"/>
                <w:sz w:val="24"/>
                <w:szCs w:val="24"/>
                <w:lang w:eastAsia="ru-RU"/>
              </w:rPr>
              <w:lastRenderedPageBreak/>
              <w:t>Статья 28.5. Нарушение требований к внешнему виду рекламных конструкций, к их размещению, сроков демонтажа рекламных и информационных конструкций</w:t>
            </w:r>
          </w:p>
          <w:p w:rsidR="00C92FE4" w:rsidRPr="005E0AC8" w:rsidRDefault="00C92FE4" w:rsidP="00B9479F">
            <w:pPr>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5E0AC8">
              <w:rPr>
                <w:rFonts w:ascii="Times New Roman" w:eastAsia="Times New Roman" w:hAnsi="Times New Roman"/>
                <w:color w:val="444444"/>
                <w:sz w:val="24"/>
                <w:szCs w:val="24"/>
                <w:lang w:eastAsia="ru-RU"/>
              </w:rPr>
              <w:t>1. Нарушение установленных нормативным правовым актом органа местного самоуправления требований к внешнему виду рекламных конструкций, к их размещению, -</w:t>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пятидесяти тысяч до восьмидесяти тысяч рублей.</w:t>
            </w:r>
            <w:r w:rsidRPr="005E0AC8">
              <w:rPr>
                <w:rFonts w:ascii="Times New Roman" w:eastAsia="Times New Roman" w:hAnsi="Times New Roman"/>
                <w:color w:val="444444"/>
                <w:sz w:val="24"/>
                <w:szCs w:val="24"/>
                <w:lang w:eastAsia="ru-RU"/>
              </w:rPr>
              <w:br/>
            </w:r>
          </w:p>
          <w:p w:rsidR="00C92FE4" w:rsidRPr="00651247" w:rsidRDefault="00C92FE4" w:rsidP="00B9479F">
            <w:pPr>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5E0AC8">
              <w:rPr>
                <w:rFonts w:ascii="Times New Roman" w:eastAsia="Times New Roman" w:hAnsi="Times New Roman"/>
                <w:color w:val="444444"/>
                <w:sz w:val="24"/>
                <w:szCs w:val="24"/>
                <w:lang w:eastAsia="ru-RU"/>
              </w:rPr>
              <w:t>2. Нарушение установленного нормативным правовым актом органа местного самоуправления срока демонтажа рекламных и информационных конструкций -</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двадцати тысяч до тридцати тысяч рублей.</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5E0AC8"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5E0AC8">
              <w:rPr>
                <w:rFonts w:ascii="Times New Roman" w:eastAsia="Times New Roman" w:hAnsi="Times New Roman"/>
                <w:b/>
                <w:bCs/>
                <w:color w:val="444444"/>
                <w:sz w:val="24"/>
                <w:szCs w:val="24"/>
                <w:lang w:eastAsia="ru-RU"/>
              </w:rPr>
              <w:t>Статья 28.6. Нарушение правил проведения земляных, ремонтных и иных видов работ</w:t>
            </w:r>
          </w:p>
          <w:p w:rsidR="00C92FE4" w:rsidRPr="005E0AC8"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5E0AC8">
              <w:rPr>
                <w:rFonts w:ascii="Times New Roman" w:eastAsia="Times New Roman" w:hAnsi="Times New Roman"/>
                <w:color w:val="444444"/>
                <w:sz w:val="24"/>
                <w:szCs w:val="24"/>
                <w:lang w:eastAsia="ru-RU"/>
              </w:rPr>
              <w:t>1. Проведение земляных работ без соответствующего разрешения (ордера) на право проведения таких работ, если получение такого разрешения (ордера) предусмотрено нормативным правовым актом органа местного самоуправления, -</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наложение административного штрафа на граждан в размере пяти тысяч рублей; на должностных лиц - пятнадцати тысяч рублей; на юридических лиц - трехсот тысяч рублей.</w:t>
            </w:r>
            <w:r w:rsidRPr="005E0AC8">
              <w:rPr>
                <w:rFonts w:ascii="Times New Roman" w:eastAsia="Times New Roman" w:hAnsi="Times New Roman"/>
                <w:color w:val="444444"/>
                <w:sz w:val="24"/>
                <w:szCs w:val="24"/>
                <w:lang w:eastAsia="ru-RU"/>
              </w:rPr>
              <w:br/>
            </w:r>
          </w:p>
          <w:p w:rsidR="00C92FE4" w:rsidRPr="005E0AC8"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5E0AC8">
              <w:rPr>
                <w:rFonts w:ascii="Times New Roman" w:eastAsia="Times New Roman" w:hAnsi="Times New Roman"/>
                <w:color w:val="444444"/>
                <w:sz w:val="24"/>
                <w:szCs w:val="24"/>
                <w:lang w:eastAsia="ru-RU"/>
              </w:rPr>
              <w:t>2. Невосстановление в срок, установленный органом местного самоуправления, благоустройства территории в месте производства земляных, строительных, аварийных, ремонтных и иных видов работ -</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r w:rsidRPr="005E0AC8">
              <w:rPr>
                <w:rFonts w:ascii="Times New Roman" w:eastAsia="Times New Roman" w:hAnsi="Times New Roman"/>
                <w:color w:val="444444"/>
                <w:sz w:val="24"/>
                <w:szCs w:val="24"/>
                <w:lang w:eastAsia="ru-RU"/>
              </w:rPr>
              <w:br/>
            </w:r>
          </w:p>
          <w:p w:rsidR="00C92FE4" w:rsidRPr="005E0AC8"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5E0AC8">
              <w:rPr>
                <w:rFonts w:ascii="Times New Roman" w:eastAsia="Times New Roman" w:hAnsi="Times New Roman"/>
                <w:color w:val="444444"/>
                <w:sz w:val="24"/>
                <w:szCs w:val="24"/>
                <w:lang w:eastAsia="ru-RU"/>
              </w:rPr>
              <w:t>3. Отсутствие ограждений, наличие проемов в ограждениях, отсутствие аварийного освещения, указателей при проведении земляных работ, а равно в срок, установленный нормативным правовым актом органа местного самоуправления, невывоз при проведении земляных работ строительных отходов и мусора -</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наложение административного штрафа на граждан в размере от четырех тысяч до пяти тысяч рублей; на должностных лиц - от пяти тысяч до десяти тысяч рублей; на юридических лиц - от пятидесяти тысяч до семидесяти тысяч рублей.</w:t>
            </w:r>
            <w:r w:rsidRPr="005E0AC8">
              <w:rPr>
                <w:rFonts w:ascii="Times New Roman" w:eastAsia="Times New Roman" w:hAnsi="Times New Roman"/>
                <w:color w:val="444444"/>
                <w:sz w:val="24"/>
                <w:szCs w:val="24"/>
                <w:lang w:eastAsia="ru-RU"/>
              </w:rPr>
              <w:br/>
            </w:r>
          </w:p>
          <w:p w:rsidR="00C92FE4" w:rsidRPr="005E0AC8"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5E0AC8">
              <w:rPr>
                <w:rFonts w:ascii="Times New Roman" w:eastAsia="Times New Roman" w:hAnsi="Times New Roman"/>
                <w:color w:val="444444"/>
                <w:sz w:val="24"/>
                <w:szCs w:val="24"/>
                <w:lang w:eastAsia="ru-RU"/>
              </w:rPr>
              <w:t>4. Неуведомление об аварии и (или) инциденте при производстве земляных работ представителей организаций, эксплуатирующих коммуникации и сооружения, в том числе подземные, согласовавших проектную документацию, в срок, установленный нормативным правовым актом органа местного самоуправления, а также неизвещение об аварии и (или) инциденте органа местного самоуправления, дежурного оперативно-диспетчерской службы территориального органа, специально уполномоченного на решение задач в области защиты населения и территории от чрезвычайных ситуаций, в срок, установленный нормативным правовым актом органа местного самоуправления, -</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 xml:space="preserve">влечет наложение административного штрафа на граждан в размере от двух тысяч до трех тысяч рублей; на должностных лиц - от трех тысяч до пяти тысяч рублей; на </w:t>
            </w:r>
            <w:r w:rsidRPr="005E0AC8">
              <w:rPr>
                <w:rFonts w:ascii="Times New Roman" w:eastAsia="Times New Roman" w:hAnsi="Times New Roman"/>
                <w:color w:val="444444"/>
                <w:sz w:val="24"/>
                <w:szCs w:val="24"/>
                <w:lang w:eastAsia="ru-RU"/>
              </w:rPr>
              <w:lastRenderedPageBreak/>
              <w:t>юридических лиц - от десяти тысяч до пятнадцати тысяч рублей.</w:t>
            </w:r>
            <w:r w:rsidRPr="005E0AC8">
              <w:rPr>
                <w:rFonts w:ascii="Times New Roman" w:eastAsia="Times New Roman" w:hAnsi="Times New Roman"/>
                <w:color w:val="444444"/>
                <w:sz w:val="24"/>
                <w:szCs w:val="24"/>
                <w:lang w:eastAsia="ru-RU"/>
              </w:rPr>
              <w:br/>
            </w:r>
          </w:p>
          <w:p w:rsidR="00C92FE4" w:rsidRPr="005E0AC8"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5E0AC8">
              <w:rPr>
                <w:rFonts w:ascii="Times New Roman" w:eastAsia="Times New Roman" w:hAnsi="Times New Roman"/>
                <w:color w:val="444444"/>
                <w:sz w:val="24"/>
                <w:szCs w:val="24"/>
                <w:lang w:eastAsia="ru-RU"/>
              </w:rPr>
              <w:t>5. Нарушение срока производства земляных работ, установленного в разрешении (ордере) на право проведения земляных работ, в случае если такой срок в нем установлен, -</w:t>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наложение административного штрафа на граждан в размере от четырех тысяч до пяти тысяч рублей; на должностных лиц - от пяти тысяч до десяти тысяч рублей; на юридических лиц - от пятидесяти тысяч до ста тысяч рублей.</w:t>
            </w:r>
            <w:r w:rsidRPr="005E0AC8">
              <w:rPr>
                <w:rFonts w:ascii="Times New Roman" w:eastAsia="Times New Roman" w:hAnsi="Times New Roman"/>
                <w:color w:val="444444"/>
                <w:sz w:val="24"/>
                <w:szCs w:val="24"/>
                <w:lang w:eastAsia="ru-RU"/>
              </w:rPr>
              <w:br/>
            </w:r>
          </w:p>
          <w:p w:rsidR="00C92FE4" w:rsidRPr="005E0AC8"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5E0AC8">
              <w:rPr>
                <w:rFonts w:ascii="Times New Roman" w:eastAsia="Times New Roman" w:hAnsi="Times New Roman"/>
                <w:color w:val="444444"/>
                <w:sz w:val="24"/>
                <w:szCs w:val="24"/>
                <w:lang w:eastAsia="ru-RU"/>
              </w:rPr>
              <w:t>6. Невыполнение требования уполномоченного органа исполнительной власти Курской области, органа местного самоуправления, подведомственной им организации по устранению провалов, просадок, иного разрушения дорожного покрытия проезжей части автомобильных дорог, тротуаров, появившихся в результате проведения земляных, ремонтных и иных видов работ, работ по прокладке и переустройству инженерных сетей и коммуникаций, в срок, указанный в разрешении (ордере) на право проведения земляных работ или требовании об устранении указанных разрушений, -</w:t>
            </w:r>
            <w:r w:rsidRPr="005E0AC8">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5E0AC8">
              <w:rPr>
                <w:rFonts w:ascii="Times New Roman" w:eastAsia="Times New Roman" w:hAnsi="Times New Roman"/>
                <w:color w:val="444444"/>
                <w:sz w:val="24"/>
                <w:szCs w:val="24"/>
                <w:lang w:eastAsia="ru-RU"/>
              </w:rP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r w:rsidRPr="005E0AC8">
              <w:rPr>
                <w:rFonts w:ascii="Times New Roman" w:eastAsia="Times New Roman" w:hAnsi="Times New Roman"/>
                <w:color w:val="444444"/>
                <w:sz w:val="24"/>
                <w:szCs w:val="24"/>
                <w:lang w:eastAsia="ru-RU"/>
              </w:rPr>
              <w:br/>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5E0AC8">
              <w:rPr>
                <w:rFonts w:ascii="Times New Roman" w:eastAsia="Times New Roman" w:hAnsi="Times New Roman"/>
                <w:color w:val="444444"/>
                <w:sz w:val="24"/>
                <w:szCs w:val="24"/>
                <w:lang w:eastAsia="ru-RU"/>
              </w:rPr>
              <w:t>Примечание: положения частей 1 - 6 настоящей статьи не распространяются на действия, за совершение которых </w:t>
            </w:r>
            <w:hyperlink r:id="rId7" w:anchor="64U0IK" w:history="1">
              <w:r w:rsidRPr="00651247">
                <w:rPr>
                  <w:rFonts w:ascii="Times New Roman" w:eastAsia="Times New Roman" w:hAnsi="Times New Roman"/>
                  <w:color w:val="3451A0"/>
                  <w:sz w:val="24"/>
                  <w:szCs w:val="24"/>
                  <w:u w:val="single"/>
                  <w:lang w:eastAsia="ru-RU"/>
                </w:rPr>
                <w:t>Кодексом Российской Федерации об административных правонарушениях</w:t>
              </w:r>
            </w:hyperlink>
            <w:r w:rsidRPr="005E0AC8">
              <w:rPr>
                <w:rFonts w:ascii="Times New Roman" w:eastAsia="Times New Roman" w:hAnsi="Times New Roman"/>
                <w:color w:val="444444"/>
                <w:sz w:val="24"/>
                <w:szCs w:val="24"/>
                <w:lang w:eastAsia="ru-RU"/>
              </w:rPr>
              <w:t> установлена административная ответственность.</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lastRenderedPageBreak/>
              <w:t>Статья 28.7. Нарушение требований к размещению транспортных средств</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1. Размещение транспортных средств на детских и спортивных площадках, газонах (за исключением экопарковок), цветниках, на являющихся элементами благоустройства участках с зелеными насаждениями, в иных местах, размещение транспортных средств на которых запрещено нормативным правовым актом органа местного самоуправления,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одной тысячи пятисот рублей; на юридических лиц - пяти тысяч рублей.</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2. Те же действия, совершенные повторно в течение года после привлечения к административной ответственности,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влекут наложение административного штрафа на граждан в размере пяти тысяч рублей; на юридических лиц - десяти тысяч рублей.</w:t>
            </w:r>
            <w:r w:rsidRPr="008554DC">
              <w:rPr>
                <w:rFonts w:ascii="Times New Roman" w:eastAsia="Times New Roman" w:hAnsi="Times New Roman"/>
                <w:color w:val="444444"/>
                <w:sz w:val="24"/>
                <w:szCs w:val="24"/>
                <w:lang w:eastAsia="ru-RU"/>
              </w:rPr>
              <w:br/>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8554DC">
              <w:rPr>
                <w:rFonts w:ascii="Times New Roman" w:eastAsia="Times New Roman" w:hAnsi="Times New Roman"/>
                <w:color w:val="444444"/>
                <w:sz w:val="24"/>
                <w:szCs w:val="24"/>
                <w:lang w:eastAsia="ru-RU"/>
              </w:rPr>
              <w:t>Примечание: положения частей 1 и 2 настоящей статьи не распространяются на действия, за совершение которых </w:t>
            </w:r>
            <w:hyperlink r:id="rId8" w:anchor="64U0IK" w:history="1">
              <w:r w:rsidRPr="00651247">
                <w:rPr>
                  <w:rFonts w:ascii="Times New Roman" w:eastAsia="Times New Roman" w:hAnsi="Times New Roman"/>
                  <w:color w:val="3451A0"/>
                  <w:sz w:val="24"/>
                  <w:szCs w:val="24"/>
                  <w:u w:val="single"/>
                  <w:lang w:eastAsia="ru-RU"/>
                </w:rPr>
                <w:t>Кодексом Российской Федерации об административных правонарушениях</w:t>
              </w:r>
            </w:hyperlink>
            <w:r w:rsidRPr="008554DC">
              <w:rPr>
                <w:rFonts w:ascii="Times New Roman" w:eastAsia="Times New Roman" w:hAnsi="Times New Roman"/>
                <w:color w:val="444444"/>
                <w:sz w:val="24"/>
                <w:szCs w:val="24"/>
                <w:lang w:eastAsia="ru-RU"/>
              </w:rPr>
              <w:t> установлена административная ответственность.</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28.8. Размещение объектов, не являющихся объектами капитального строительства</w:t>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8554DC">
              <w:rPr>
                <w:rFonts w:ascii="Times New Roman" w:eastAsia="Times New Roman" w:hAnsi="Times New Roman"/>
                <w:color w:val="444444"/>
                <w:sz w:val="24"/>
                <w:szCs w:val="24"/>
                <w:lang w:eastAsia="ru-RU"/>
              </w:rPr>
              <w:t>Размещение некапитальных строений, сооружений, не являющихся объектами капитального строительства ангаров и складских сооружений без документов, подтверждающих право на их размещение, если получение таких документов предусмотрено нормативным правовым актом органа местного самоуправления, за исключением размещения таких объектов на земельных участках индивидуального жилищного строительства, садовых, огородных и многоквартирных домов,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lastRenderedPageBreak/>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пятидесяти тысяч до семидесяти тысяч рублей.</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lastRenderedPageBreak/>
              <w:t>Статья 28.9. Размещение аттракционов, организация катания без разрешительных документов, а также вне мест, отведенных для этих целей органами местного самоуправления</w:t>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8554DC">
              <w:rPr>
                <w:rFonts w:ascii="Times New Roman" w:eastAsia="Times New Roman" w:hAnsi="Times New Roman"/>
                <w:color w:val="444444"/>
                <w:sz w:val="24"/>
                <w:szCs w:val="24"/>
                <w:lang w:eastAsia="ru-RU"/>
              </w:rPr>
              <w:t>Размещение аттракционов, организация катания на животных, электромобилях, электросамокатах, электроскейтбордах, гироскутерах, моноколесах и иных аналогичных средствах без разрешительных документов, а также вне мест, отведенных для этих целей нормативным правовым актом органа местного самоуправления,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пяти тысяч рублей; на должностных лиц - от десяти тысяч до двадцати тысяч рублей; на юридических лиц - от восьмидесяти тысяч до ста тысяч рублей.</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29.2. Невнесение платы за пользование на платной основе парковками (парковочными местами)</w:t>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8554DC">
              <w:rPr>
                <w:rFonts w:ascii="Times New Roman" w:eastAsia="Times New Roman" w:hAnsi="Times New Roman"/>
                <w:color w:val="444444"/>
                <w:sz w:val="24"/>
                <w:szCs w:val="24"/>
                <w:lang w:eastAsia="ru-RU"/>
              </w:rPr>
              <w:t xml:space="preserve">Невнесение установленной муниципальными нормативными правовыми актами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кроме случаев, предусмотренных муниципальными нормативными правовыми актами, - </w:t>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одной тысячи рублей.</w:t>
            </w:r>
          </w:p>
        </w:tc>
      </w:tr>
      <w:tr w:rsidR="00C92FE4" w:rsidRPr="00651247" w:rsidTr="00B9479F">
        <w:trPr>
          <w:trHeight w:val="1252"/>
        </w:trPr>
        <w:tc>
          <w:tcPr>
            <w:tcW w:w="9214" w:type="dxa"/>
            <w:tcBorders>
              <w:top w:val="nil"/>
              <w:left w:val="outset" w:sz="6" w:space="0" w:color="auto"/>
              <w:bottom w:val="single" w:sz="4"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39. Нарушение землепользователями правил охраны автомобильных дорог или дорожных сооружений</w:t>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8554DC">
              <w:rPr>
                <w:rFonts w:ascii="Times New Roman" w:eastAsia="Times New Roman" w:hAnsi="Times New Roman"/>
                <w:color w:val="444444"/>
                <w:sz w:val="24"/>
                <w:szCs w:val="24"/>
                <w:lang w:eastAsia="ru-RU"/>
              </w:rPr>
              <w:t>Неисполнение землепользователями участков, прилегающих к полосам отвода автомобильных дорог в пределах населенных пунктов, на дорогах областного значения обязанности по устройству, ремонту 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закрепленных участков или с подъездных путей на автомобильных дорогах общего пользования, включая переездные мостики,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r w:rsidR="00C92FE4" w:rsidRPr="00651247" w:rsidTr="00B9479F">
        <w:trPr>
          <w:trHeight w:val="117"/>
        </w:trPr>
        <w:tc>
          <w:tcPr>
            <w:tcW w:w="9214" w:type="dxa"/>
            <w:tcBorders>
              <w:top w:val="single" w:sz="4" w:space="0" w:color="auto"/>
              <w:left w:val="outset" w:sz="6" w:space="0" w:color="auto"/>
              <w:right w:val="outset" w:sz="6" w:space="0" w:color="auto"/>
            </w:tcBorders>
          </w:tcPr>
          <w:p w:rsidR="00C92FE4" w:rsidRPr="008554DC" w:rsidRDefault="00C92FE4" w:rsidP="00B9479F">
            <w:pPr>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46</w:t>
            </w:r>
          </w:p>
          <w:p w:rsidR="00C92FE4" w:rsidRPr="008554DC" w:rsidRDefault="00C92FE4" w:rsidP="00B9479F">
            <w:pPr>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1. Допущение нахождения лиц, не достигших шестнадцатилетнего возраста, в ночное время в общественных местах без сопровождения родителей (лиц, их заменяющих) или лиц, осуществляющих мероприятия с участием детей, за исключением случаев, предусмотренных частью 2 настоящей статьи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десяти тысяч до тридцати тысяч рублей.</w:t>
            </w:r>
            <w:r w:rsidRPr="008554DC">
              <w:rPr>
                <w:rFonts w:ascii="Times New Roman" w:eastAsia="Times New Roman" w:hAnsi="Times New Roman"/>
                <w:color w:val="444444"/>
                <w:sz w:val="24"/>
                <w:szCs w:val="24"/>
                <w:lang w:eastAsia="ru-RU"/>
              </w:rPr>
              <w:br/>
            </w:r>
          </w:p>
          <w:p w:rsidR="00C92FE4" w:rsidRPr="008554DC" w:rsidRDefault="00C92FE4" w:rsidP="00B9479F">
            <w:pPr>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 xml:space="preserve">Примечание: общественные места - улицы, стадионы, парки, скверы, транспортные средства общего пользования, вокзалы, аэропорты, а также территории 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w:t>
            </w:r>
            <w:r w:rsidRPr="008554DC">
              <w:rPr>
                <w:rFonts w:ascii="Times New Roman" w:eastAsia="Times New Roman" w:hAnsi="Times New Roman"/>
                <w:color w:val="444444"/>
                <w:sz w:val="24"/>
                <w:szCs w:val="24"/>
                <w:lang w:eastAsia="ru-RU"/>
              </w:rPr>
              <w:lastRenderedPageBreak/>
              <w:t>доступа к сети "Интернет", а также для реализации услуг в сфере торговли и общественного питания, для развлечений, досуга (развлекательные центры, кинотеатры, дискотеки, бары, рестораны, кафе и иные) и иные общественные места.</w:t>
            </w:r>
            <w:r w:rsidRPr="008554DC">
              <w:rPr>
                <w:rFonts w:ascii="Times New Roman" w:eastAsia="Times New Roman" w:hAnsi="Times New Roman"/>
                <w:color w:val="444444"/>
                <w:sz w:val="24"/>
                <w:szCs w:val="24"/>
                <w:lang w:eastAsia="ru-RU"/>
              </w:rPr>
              <w:br/>
            </w:r>
          </w:p>
          <w:p w:rsidR="00C92FE4" w:rsidRPr="008554DC" w:rsidRDefault="00C92FE4" w:rsidP="00B9479F">
            <w:pPr>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Лица, заменяющие родителей, - усыновители, приемные родители, опекуны, патронатные воспитатели или попечители несовершеннолетнего. К лицам, заменяющим родителей, относятся также руководители организаций, предусмотренных </w:t>
            </w:r>
            <w:hyperlink r:id="rId9" w:anchor="A860NH" w:history="1">
              <w:r w:rsidRPr="00651247">
                <w:rPr>
                  <w:rFonts w:ascii="Times New Roman" w:eastAsia="Times New Roman" w:hAnsi="Times New Roman"/>
                  <w:color w:val="3451A0"/>
                  <w:sz w:val="24"/>
                  <w:szCs w:val="24"/>
                  <w:u w:val="single"/>
                  <w:lang w:eastAsia="ru-RU"/>
                </w:rPr>
                <w:t>статьей 155.1 Семейного кодекса Российской Федерации</w:t>
              </w:r>
            </w:hyperlink>
            <w:r w:rsidRPr="008554DC">
              <w:rPr>
                <w:rFonts w:ascii="Times New Roman" w:eastAsia="Times New Roman" w:hAnsi="Times New Roman"/>
                <w:color w:val="444444"/>
                <w:sz w:val="24"/>
                <w:szCs w:val="24"/>
                <w:lang w:eastAsia="ru-RU"/>
              </w:rPr>
              <w:t>.</w:t>
            </w:r>
            <w:r w:rsidRPr="008554DC">
              <w:rPr>
                <w:rFonts w:ascii="Times New Roman" w:eastAsia="Times New Roman" w:hAnsi="Times New Roman"/>
                <w:color w:val="444444"/>
                <w:sz w:val="24"/>
                <w:szCs w:val="24"/>
                <w:lang w:eastAsia="ru-RU"/>
              </w:rPr>
              <w:br/>
            </w:r>
          </w:p>
          <w:p w:rsidR="00C92FE4" w:rsidRPr="008554DC" w:rsidRDefault="00C92FE4" w:rsidP="00B9479F">
            <w:pPr>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Ночное время - время с 22 до 6 часов.</w:t>
            </w:r>
            <w:r w:rsidRPr="008554DC">
              <w:rPr>
                <w:rFonts w:ascii="Times New Roman" w:eastAsia="Times New Roman" w:hAnsi="Times New Roman"/>
                <w:color w:val="444444"/>
                <w:sz w:val="24"/>
                <w:szCs w:val="24"/>
                <w:lang w:eastAsia="ru-RU"/>
              </w:rPr>
              <w:br/>
            </w:r>
          </w:p>
          <w:p w:rsidR="00C92FE4" w:rsidRPr="008554DC" w:rsidRDefault="00C92FE4" w:rsidP="00B9479F">
            <w:pPr>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2. Допущение нахождения детей (лиц, не достигших возраста восемнадцати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определенных Правительством Курской области на основании заключения экспертной комиссии, нахождение в которых может причинить вред здоровью детей, их физическому, интеллектуальному, психическому, духовному и нравственному развитию, -</w:t>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десяти тысяч до тридцати тысяч рублей.</w:t>
            </w:r>
            <w:r w:rsidRPr="008554DC">
              <w:rPr>
                <w:rFonts w:ascii="Times New Roman" w:eastAsia="Times New Roman" w:hAnsi="Times New Roman"/>
                <w:color w:val="444444"/>
                <w:sz w:val="24"/>
                <w:szCs w:val="24"/>
                <w:lang w:eastAsia="ru-RU"/>
              </w:rPr>
              <w:br/>
            </w:r>
          </w:p>
          <w:p w:rsidR="00C92FE4" w:rsidRPr="00651247" w:rsidRDefault="00C92FE4" w:rsidP="00B9479F">
            <w:pPr>
              <w:spacing w:after="0" w:line="240" w:lineRule="auto"/>
              <w:ind w:left="142" w:right="141" w:firstLine="283"/>
              <w:jc w:val="both"/>
              <w:textAlignment w:val="baseline"/>
              <w:rPr>
                <w:rFonts w:ascii="Times New Roman" w:eastAsia="Times New Roman" w:hAnsi="Times New Roman"/>
                <w:b/>
                <w:bCs/>
                <w:color w:val="26282F"/>
                <w:sz w:val="24"/>
                <w:szCs w:val="24"/>
                <w:lang w:eastAsia="ru-RU"/>
              </w:rPr>
            </w:pPr>
            <w:r w:rsidRPr="008554DC">
              <w:rPr>
                <w:rFonts w:ascii="Times New Roman" w:eastAsia="Times New Roman" w:hAnsi="Times New Roman"/>
                <w:color w:val="444444"/>
                <w:sz w:val="24"/>
                <w:szCs w:val="24"/>
                <w:lang w:eastAsia="ru-RU"/>
              </w:rPr>
              <w:t>3. Допущение нахождения несовершеннолетних в местах, определенных представительным органом местного самоуправления на основании заключения экспертной комиссии, нахождение в которых может причинить вред здоровью детей, их физическому, интеллектуальному, психическому, духовному и нравственному развитию, -</w:t>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десяти тысяч до тридцати тысяч рублей.</w:t>
            </w: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46.1. Допущение нахождения несовершеннолетних в игорных заведениях</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Допущение нахождения несовершеннолетних в игорных заведениях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должностных лиц и индивидуальных предпринимателей в размере пятидесяти тысяч рублей, на юридических лиц - в размере от пятисот тысяч до восьмисот тысяч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47. Нарушение спокойствия граждан в ночное время</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1. Совершение действий, нарушающих тишину и покой граждан, громкое пользование с 22.00 часов до 7.00 часов следующего дня радиоприемниками, магнитофонами и другими громкоговорящими устройствами на повышенной громкости, в том числе установленными на транспортных средствах, объектах мелкорозничной торговли - киосках, павильонах, лотках, а также крики, свист, пение, игра на музыкальных инструментах, использование пиротехнических средств (петард, ракетниц и т.п.)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пятисот до одной тысячи рублей; на должностных лиц - от одной тысячи до восьми тысяч рублей; на юридических лиц - от четырех тысяч до двадцати тысяч рублей.</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2. Те же действия, совершенные повторно, -</w:t>
            </w:r>
            <w:r w:rsidRPr="008554DC">
              <w:rPr>
                <w:rFonts w:ascii="Times New Roman" w:eastAsia="Times New Roman" w:hAnsi="Times New Roman"/>
                <w:color w:val="444444"/>
                <w:sz w:val="24"/>
                <w:szCs w:val="24"/>
                <w:lang w:eastAsia="ru-RU"/>
              </w:rPr>
              <w:br/>
              <w:t>влекут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четырех тысяч до восьмидесяти тысяч рублей.</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3. Положения настоящей статьи не распространяются на действия граждан, должностных лиц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действия, связанные с обеспечением личной и общественной безопасности граждан либо функционирования объектов жизнеобеспечения населения, действия, связанные с проведением массовых общественных мероприятий, в том числе с празднованием государственных праздников и праздничных дней, дней воинской славы и памятных дат Российской Федерации, праздничных дней и памятных дат Курской области, муниципальных праздничных дней и памятных дат, а также на действия юридических лиц и физических лиц при отправлении ими религиозных культов в рамках канонических требований соответствующих конфессий.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lastRenderedPageBreak/>
              <w:t>Статья 47.1. Нарушение тишины и покоя граждан в дневное время</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1. Совершение действий, нарушающих тишину и покой граждан, - громкое использование звуковоспроизводящих устройств и устройств звукоусиления, в том числе установленных на транспортных средствах, на (в) объектах торговли, общественного питания, организации досуга, громкие крики, свист, пение, игра на музыкальных инструментах, применение пиротехнических средств, а также проведение ремонтных работ, переустройства и (или) перепланировки жилых помещений и нежилых помещений в многоквартирном доме, проведение земляных, ремонтных, строительных, разгрузочно-погрузочных и иных видов работ с применением механических средств и технических устройств, повлекших нарушение тишины и покоя граждан в квартирах, помещениях общего пользования и общего имущества в многоквартирных домах, в жилых домах, жилых помещениях и помещениях общего пользования в общежитиях с 13.00 часов до 15.00 часов ежедневно:</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пятисот до одной тысячи рублей; на должностных лиц - от одной тысячи до восьми тысяч рублей; на юридических лиц - от четырех тысяч до двадцати тысяч рублей.</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2. Те же действия, совершенные повторно, -</w:t>
            </w:r>
            <w:r w:rsidRPr="008554DC">
              <w:rPr>
                <w:rFonts w:ascii="Times New Roman" w:eastAsia="Times New Roman" w:hAnsi="Times New Roman"/>
                <w:color w:val="444444"/>
                <w:sz w:val="24"/>
                <w:szCs w:val="24"/>
                <w:lang w:eastAsia="ru-RU"/>
              </w:rPr>
              <w:br/>
              <w:t>влекут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четырех тысяч до восьмидесяти тысяч рублей.</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3. Положения частей 1 и 2 настоящей статьи не распространяются на:</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1) действия граждан, должностных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работ, связанных с обеспечением личной и общественной безопасности граждан либо функционирования объектов жизнеобеспечения населения;</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 xml:space="preserve">2) действия граждан, должностных и юридических лиц, связанные с проведением </w:t>
            </w:r>
            <w:r w:rsidRPr="008554DC">
              <w:rPr>
                <w:rFonts w:ascii="Times New Roman" w:eastAsia="Times New Roman" w:hAnsi="Times New Roman"/>
                <w:color w:val="444444"/>
                <w:sz w:val="24"/>
                <w:szCs w:val="24"/>
                <w:lang w:eastAsia="ru-RU"/>
              </w:rPr>
              <w:lastRenderedPageBreak/>
              <w:t>публичных мероприятий, официальных физкультурных, спортивных, культурных мероприятий, а также с проведением религиозных обрядов и церемоний в соответствии с действующим законодательством;</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3) действия, за совершение которых </w:t>
            </w:r>
            <w:hyperlink r:id="rId10" w:anchor="64U0IK" w:history="1">
              <w:r w:rsidRPr="00651247">
                <w:rPr>
                  <w:rFonts w:ascii="Times New Roman" w:eastAsia="Times New Roman" w:hAnsi="Times New Roman"/>
                  <w:color w:val="3451A0"/>
                  <w:sz w:val="24"/>
                  <w:szCs w:val="24"/>
                  <w:u w:val="single"/>
                  <w:lang w:eastAsia="ru-RU"/>
                </w:rPr>
                <w:t>Кодексом Российской Федерации об административных правонарушениях</w:t>
              </w:r>
            </w:hyperlink>
            <w:r w:rsidRPr="008554DC">
              <w:rPr>
                <w:rFonts w:ascii="Times New Roman" w:eastAsia="Times New Roman" w:hAnsi="Times New Roman"/>
                <w:color w:val="444444"/>
                <w:sz w:val="24"/>
                <w:szCs w:val="24"/>
                <w:lang w:eastAsia="ru-RU"/>
              </w:rPr>
              <w:t> установлена административная ответственность.</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lastRenderedPageBreak/>
              <w:t>Статья 49. Нарушение правил погребения и посещения гражданами кладбищ и иных</w:t>
            </w:r>
            <w:r>
              <w:rPr>
                <w:rFonts w:ascii="Times New Roman" w:eastAsia="Times New Roman" w:hAnsi="Times New Roman"/>
                <w:b/>
                <w:bCs/>
                <w:color w:val="444444"/>
                <w:sz w:val="24"/>
                <w:szCs w:val="24"/>
                <w:lang w:eastAsia="ru-RU"/>
              </w:rPr>
              <w:t xml:space="preserve"> </w:t>
            </w:r>
            <w:r w:rsidRPr="008554DC">
              <w:rPr>
                <w:rFonts w:ascii="Times New Roman" w:eastAsia="Times New Roman" w:hAnsi="Times New Roman"/>
                <w:b/>
                <w:bCs/>
                <w:color w:val="444444"/>
                <w:sz w:val="24"/>
                <w:szCs w:val="24"/>
                <w:lang w:eastAsia="ru-RU"/>
              </w:rPr>
              <w:t>мест захоронения</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Нарушение правил погребения и посещения гражданами кладбищ и иных мест захоронения, установленных соответствующими органами местного самоуправления, -</w:t>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ста до пятисот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51.1. Непринятие мер по ограничению доступа посторонних лиц в подвалы, на чердаки зданий и в другие подсобные помещения</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Непринятие мер по ограничению доступа посторонних лиц в подвалы, на чердаки зданий и в другие подсобные помещения лицами, ответственными за содержание указанных объектов, влечет наложение административного штрафа на граждан в размере от ста до пятисот рублей; на должностных лиц - в размере от ста до одной тысячи рублей; на юридических лиц - от одной тысячи до двух тысяч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52. Неподтверждение пассажиром факта оплаты своего проезда, перевозки детей, следующих вместе с ним, в случае если его проезд или их перевозка подлежит оплате, права на бесплатный или льготный проезд</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Неподтверждение пассажиром факта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r:id="rId11" w:anchor="8P20LQ" w:history="1">
              <w:r w:rsidRPr="00651247">
                <w:rPr>
                  <w:rFonts w:ascii="Times New Roman" w:eastAsia="Times New Roman" w:hAnsi="Times New Roman"/>
                  <w:color w:val="3451A0"/>
                  <w:sz w:val="24"/>
                  <w:szCs w:val="24"/>
                  <w:u w:val="single"/>
                  <w:lang w:eastAsia="ru-RU"/>
                </w:rPr>
                <w:t>частях 1</w:t>
              </w:r>
            </w:hyperlink>
            <w:r w:rsidRPr="008554DC">
              <w:rPr>
                <w:rFonts w:ascii="Times New Roman" w:eastAsia="Times New Roman" w:hAnsi="Times New Roman"/>
                <w:color w:val="444444"/>
                <w:sz w:val="24"/>
                <w:szCs w:val="24"/>
                <w:lang w:eastAsia="ru-RU"/>
              </w:rPr>
              <w:t> и </w:t>
            </w:r>
            <w:hyperlink r:id="rId12" w:anchor="8P40LR" w:history="1">
              <w:r w:rsidRPr="00651247">
                <w:rPr>
                  <w:rFonts w:ascii="Times New Roman" w:eastAsia="Times New Roman" w:hAnsi="Times New Roman"/>
                  <w:color w:val="3451A0"/>
                  <w:sz w:val="24"/>
                  <w:szCs w:val="24"/>
                  <w:u w:val="single"/>
                  <w:lang w:eastAsia="ru-RU"/>
                </w:rPr>
                <w:t>2 статьи 21 Федерального закона от 8 ноября 2007 года N 259-ФЗ "Устав автомобильного транспорта и городского наземного электрического транспорта"</w:t>
              </w:r>
            </w:hyperlink>
            <w:r w:rsidRPr="008554DC">
              <w:rPr>
                <w:rFonts w:ascii="Times New Roman" w:eastAsia="Times New Roman" w:hAnsi="Times New Roman"/>
                <w:color w:val="444444"/>
                <w:sz w:val="24"/>
                <w:szCs w:val="24"/>
                <w:lang w:eastAsia="ru-RU"/>
              </w:rPr>
              <w:t>,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Курской области,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одной тысячи пятисот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52.7. Неподтверждение пассажиром факта оплаты перевозки багажа, провоза ручной клади</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Неподтверждение пассажиром факта оплаты перевозки багажа, провоза ручной клади, в случаях если перевозка им багажа или провоз ручной клади подлежит оплате, при проезде по маршрутам регулярных перевозок в городском, пригородном и междугородном сообщении, установленным в границах Курской области,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пятисот до одной тысячи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53. Торговля в неустановленных местах</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lastRenderedPageBreak/>
              <w:t>Торговля в не установленных для этих целей органами государственной власти или органами местного самоуправления местах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одной тысячи до двух тысяч рублей, на должностных лиц - в размере от трех тысяч до пяти тысяч рублей, на юридических лиц - в размере от шести тысяч до десяти тысяч рублей.</w:t>
            </w:r>
            <w:r w:rsidRPr="008554DC">
              <w:rPr>
                <w:rFonts w:ascii="Times New Roman" w:eastAsia="Times New Roman" w:hAnsi="Times New Roman"/>
                <w:color w:val="444444"/>
                <w:sz w:val="24"/>
                <w:szCs w:val="24"/>
                <w:lang w:eastAsia="ru-RU"/>
              </w:rPr>
              <w:br/>
              <w:t>Те же действия, совершенные повторно, -</w:t>
            </w:r>
            <w:r w:rsidRPr="008554DC">
              <w:rPr>
                <w:rFonts w:ascii="Times New Roman" w:eastAsia="Times New Roman" w:hAnsi="Times New Roman"/>
                <w:color w:val="444444"/>
                <w:sz w:val="24"/>
                <w:szCs w:val="24"/>
                <w:lang w:eastAsia="ru-RU"/>
              </w:rPr>
              <w:br/>
              <w:t>влекут наложение административного штрафа на граждан в размере от двух тысяч до трех тысяч рублей, на должностных лиц - в размере от восьми тысяч до десяти тысяч рублей, на юридических лиц - в размере от двадцати тысяч до пятидесяти тысяч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lastRenderedPageBreak/>
              <w:t>Статья 53.3. Нарушение ограничений в сфере розничной продажи безалкогольных тонизирующих напитков на территории Курской области</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Нарушение ограничений в сфере розничной продажи безалкогольных тонизирующих напитков на территории Курской области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одной тысячи до одной тысячи пятисот рублей, на должностных лиц - в размере от трех тысяч до четырех тысяч рублей, на юридических лиц - в размере от двадцати тысяч до тридцати тысяч рублей.</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Те же действия, совершенные повторно, -</w:t>
            </w:r>
            <w:r w:rsidRPr="008554DC">
              <w:rPr>
                <w:rFonts w:ascii="Times New Roman" w:eastAsia="Times New Roman" w:hAnsi="Times New Roman"/>
                <w:color w:val="444444"/>
                <w:sz w:val="24"/>
                <w:szCs w:val="24"/>
                <w:lang w:eastAsia="ru-RU"/>
              </w:rPr>
              <w:br/>
              <w:t>влекут наложение административного штрафа на граждан в размере от одной тысячи пятисот до трех тысяч рублей, на должностных лиц - в размере от четырех тысяч до шести тысяч рублей, на юридических лиц - в размере от тридцати тысяч до пятидесяти тысяч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53.6. Нарушение дополнительных ограничений розничной продажи алкогольной продукции</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Нарушение дополнительных ограничений розничной продажи алкогольной продукции на территории Курской области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одной тысячи до одной тысячи пятисот рублей, на должностных лиц - в размере от трех тысяч до четырех тысяч рублей, на юридических лиц - в размере от двадцати тысяч до тридцати тысяч рублей.</w:t>
            </w:r>
            <w:r w:rsidRPr="008554DC">
              <w:rPr>
                <w:rFonts w:ascii="Times New Roman" w:eastAsia="Times New Roman" w:hAnsi="Times New Roman"/>
                <w:color w:val="444444"/>
                <w:sz w:val="24"/>
                <w:szCs w:val="24"/>
                <w:lang w:eastAsia="ru-RU"/>
              </w:rPr>
              <w:br/>
              <w:t>Те же действия, совершенные повторно, -</w:t>
            </w:r>
            <w:r w:rsidRPr="008554DC">
              <w:rPr>
                <w:rFonts w:ascii="Times New Roman" w:eastAsia="Times New Roman" w:hAnsi="Times New Roman"/>
                <w:color w:val="444444"/>
                <w:sz w:val="24"/>
                <w:szCs w:val="24"/>
                <w:lang w:eastAsia="ru-RU"/>
              </w:rPr>
              <w:br/>
              <w:t>влекут наложение административного штрафа на граждан в размере от одной тысячи пятисот до трех тысяч рублей, на должностных лиц - в размере от четырех тысяч до шести тысяч рублей, на юридических лиц - в размере от тридцати тысяч до пятидесяти тысяч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54.1. Незаконные действия по отношению к государственным символам Курской области, официальным символам муниципальных образований</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1. Нарушение установленного порядка использования герба Курской области, флага Курской области, официальных символов муниципальных образований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lastRenderedPageBreak/>
              <w:t>2. Надругательство над гербом Курской области, флагом Курской области, официальными символами муниципальных образований, то есть любые действия, направленные на публичную демонстрацию неуважительного отношения к указанным символам,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lastRenderedPageBreak/>
              <w:t>Статья 56. Невыполнение законного требования должностного лица органа местного самоуправления или депутата органа местного самоуправления</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Невыполнение должностным лицом, руководителем организации или общественного объединения, юридическим лицом законных требований должностного лица органа местного самоуправления или депутата представительного органа муниципального образования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должностных лиц от одной тысячи до трех тысяч рублей; на юридических лиц - от пяти тысяч до десяти тысяч рублей.</w:t>
            </w:r>
            <w:r w:rsidRPr="008554DC">
              <w:rPr>
                <w:rFonts w:ascii="Times New Roman" w:eastAsia="Times New Roman" w:hAnsi="Times New Roman"/>
                <w:color w:val="444444"/>
                <w:sz w:val="24"/>
                <w:szCs w:val="24"/>
                <w:lang w:eastAsia="ru-RU"/>
              </w:rPr>
              <w:br/>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Несоблюдение должностным лицом установленных сроков предоставления информации (документов, материалов, ответов на обращение) должностному лицу органа местного самоуправления или депутату органа местного самоуправления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в размере от одной тысячи до двух тысяч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60. Принятие решения без учета мнения населения</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Принятие должностным лицом органа местного самоуправления решения без учета мнения населения, если такой учет предусмотрен действующим законодательством,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должностных лиц в размере от пятисот до одной тысячи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61. Воспрепятствование праву граждан на осуществление местного самоуправления через участие в собраниях (сходах) граждан</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Воспрепятствование праву граждан на осуществление местного самоуправления через участие в установленном порядке в собраниях (сходах) граждан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граждан в размере от ста до пятисот рублей; на должностных лиц - от пятисот до одной тысячи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Статья 62. Необоснованный отказ в предоставлении гражданам полной и достоверной информации о деятельности органов местного самоуправления</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Необоснованный отказ должностного лица органа местного самоуправления в предоставлении гражданам в установленном порядке полной и достоверной информации о деятельности органов местного самоуправления, касающейся их лично либо затрагивающей общественные интересы, за исключением информации, предоставление которой предусмотрено федеральными законами,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должностных лиц в размере от ста до пятисот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8554DC"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8554DC">
              <w:rPr>
                <w:rFonts w:ascii="Times New Roman" w:eastAsia="Times New Roman" w:hAnsi="Times New Roman"/>
                <w:b/>
                <w:bCs/>
                <w:color w:val="444444"/>
                <w:sz w:val="24"/>
                <w:szCs w:val="24"/>
                <w:lang w:eastAsia="ru-RU"/>
              </w:rPr>
              <w:t xml:space="preserve">Статья 62.1. Отказ от предоставления комиссии необходимой (необходимых) </w:t>
            </w:r>
            <w:r w:rsidRPr="008554DC">
              <w:rPr>
                <w:rFonts w:ascii="Times New Roman" w:eastAsia="Times New Roman" w:hAnsi="Times New Roman"/>
                <w:b/>
                <w:bCs/>
                <w:color w:val="444444"/>
                <w:sz w:val="24"/>
                <w:szCs w:val="24"/>
                <w:lang w:eastAsia="ru-RU"/>
              </w:rPr>
              <w:lastRenderedPageBreak/>
              <w:t>для проведения депутатского расследования информации (документов, материалов), уклонение от такого предоставления либо предоставление комиссии заведомо неполной либо заведомо ложной информации, а также отказ от дачи объяснений, дача заведомо ложных ответов на вопросы, поставленные комиссией, либо неявка на заседание комиссии без уважительных причин</w:t>
            </w:r>
          </w:p>
          <w:p w:rsidR="00C92FE4" w:rsidRPr="008554DC"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8554DC">
              <w:rPr>
                <w:rFonts w:ascii="Times New Roman" w:eastAsia="Times New Roman" w:hAnsi="Times New Roman"/>
                <w:color w:val="444444"/>
                <w:sz w:val="24"/>
                <w:szCs w:val="24"/>
                <w:lang w:eastAsia="ru-RU"/>
              </w:rPr>
              <w:t>Отказ от предоставления комиссии необходимой (необходимых) для проведения депутатского расследования информации (документов, материалов), уклонение от такого предоставления либо предоставление комиссии заведомо неполной либо заведомо ложной информации, а также отказ от дачи объяснений, дача заведомо ложных ответов на вопросы, поставленные комиссией, либо неявка на заседание комиссии без уважительных причин -</w:t>
            </w:r>
            <w:r w:rsidRPr="008554DC">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8554DC">
              <w:rPr>
                <w:rFonts w:ascii="Times New Roman" w:eastAsia="Times New Roman" w:hAnsi="Times New Roman"/>
                <w:color w:val="444444"/>
                <w:sz w:val="24"/>
                <w:szCs w:val="24"/>
                <w:lang w:eastAsia="ru-RU"/>
              </w:rPr>
              <w:t>влечет наложение административного штрафа на должностных лиц в размере от трехсот до пятисот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651247"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651247">
              <w:rPr>
                <w:rFonts w:ascii="Times New Roman" w:eastAsia="Times New Roman" w:hAnsi="Times New Roman"/>
                <w:b/>
                <w:bCs/>
                <w:color w:val="444444"/>
                <w:sz w:val="24"/>
                <w:szCs w:val="24"/>
                <w:lang w:eastAsia="ru-RU"/>
              </w:rPr>
              <w:lastRenderedPageBreak/>
              <w:t>Статья 64. Несвоевременная уборка и вывоз промышленных и бытовых отходов в населенных пунктах</w:t>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651247">
              <w:rPr>
                <w:rFonts w:ascii="Times New Roman" w:eastAsia="Times New Roman" w:hAnsi="Times New Roman"/>
                <w:color w:val="444444"/>
                <w:sz w:val="24"/>
                <w:szCs w:val="24"/>
                <w:lang w:eastAsia="ru-RU"/>
              </w:rPr>
              <w:t>Несвоевременная уборка и вывоз промышленных и бытовых отходов в населенных пунктах -</w:t>
            </w:r>
            <w:r w:rsidRPr="00651247">
              <w:rPr>
                <w:rFonts w:ascii="Times New Roman" w:eastAsia="Times New Roman" w:hAnsi="Times New Roman"/>
                <w:color w:val="444444"/>
                <w:sz w:val="24"/>
                <w:szCs w:val="24"/>
                <w:lang w:eastAsia="ru-RU"/>
              </w:rPr>
              <w:br/>
            </w:r>
            <w:r>
              <w:rPr>
                <w:rFonts w:ascii="Times New Roman" w:eastAsia="Times New Roman" w:hAnsi="Times New Roman"/>
                <w:color w:val="444444"/>
                <w:sz w:val="24"/>
                <w:szCs w:val="24"/>
                <w:lang w:eastAsia="ru-RU"/>
              </w:rPr>
              <w:t xml:space="preserve">   </w:t>
            </w:r>
            <w:r w:rsidRPr="00651247">
              <w:rPr>
                <w:rFonts w:ascii="Times New Roman" w:eastAsia="Times New Roman" w:hAnsi="Times New Roman"/>
                <w:color w:val="444444"/>
                <w:sz w:val="24"/>
                <w:szCs w:val="24"/>
                <w:lang w:eastAsia="ru-RU"/>
              </w:rPr>
              <w:t>влекут предупреждение или наложение административного штрафа на граждан в размере от ста до одной тысячи рублей; на должностных лиц - от трехсот до двух тысяч рублей; на юридических лиц - от десяти тысяч до тридцати тысяч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r w:rsidR="00C92FE4" w:rsidRPr="00651247" w:rsidTr="00B9479F">
        <w:tc>
          <w:tcPr>
            <w:tcW w:w="9214" w:type="dxa"/>
            <w:tcBorders>
              <w:top w:val="nil"/>
              <w:left w:val="outset" w:sz="6" w:space="0" w:color="auto"/>
              <w:bottom w:val="outset" w:sz="6" w:space="0" w:color="auto"/>
              <w:right w:val="outset" w:sz="6" w:space="0" w:color="auto"/>
            </w:tcBorders>
          </w:tcPr>
          <w:p w:rsidR="00C92FE4" w:rsidRPr="00651247" w:rsidRDefault="00C92FE4" w:rsidP="00B9479F">
            <w:pPr>
              <w:shd w:val="clear" w:color="auto" w:fill="FFFFFF"/>
              <w:spacing w:after="240" w:line="240" w:lineRule="auto"/>
              <w:ind w:left="142" w:right="141" w:firstLine="283"/>
              <w:jc w:val="both"/>
              <w:textAlignment w:val="baseline"/>
              <w:outlineLvl w:val="3"/>
              <w:rPr>
                <w:rFonts w:ascii="Times New Roman" w:eastAsia="Times New Roman" w:hAnsi="Times New Roman"/>
                <w:b/>
                <w:bCs/>
                <w:color w:val="444444"/>
                <w:sz w:val="24"/>
                <w:szCs w:val="24"/>
                <w:lang w:eastAsia="ru-RU"/>
              </w:rPr>
            </w:pPr>
            <w:r w:rsidRPr="00651247">
              <w:rPr>
                <w:rFonts w:ascii="Times New Roman" w:eastAsia="Times New Roman" w:hAnsi="Times New Roman"/>
                <w:b/>
                <w:bCs/>
                <w:color w:val="444444"/>
                <w:sz w:val="24"/>
                <w:szCs w:val="24"/>
                <w:lang w:eastAsia="ru-RU"/>
              </w:rPr>
              <w:t>Статья 66.5. Невыполнение установленных Правилами охраны жизни людей на водных объектах в Курской области мер по обеспечению безопасности</w:t>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651247">
              <w:rPr>
                <w:rFonts w:ascii="Times New Roman" w:eastAsia="Times New Roman" w:hAnsi="Times New Roman"/>
                <w:color w:val="444444"/>
                <w:sz w:val="24"/>
                <w:szCs w:val="24"/>
                <w:lang w:eastAsia="ru-RU"/>
              </w:rPr>
              <w:t>1. Невыполнение установленных Правилами охраны жизни людей на водных объектах в Курской области мер по обеспечению безопасности населения на пляжах и в других местах массового отдыха на водоемах -</w:t>
            </w:r>
            <w:r w:rsidRPr="00651247">
              <w:rPr>
                <w:rFonts w:ascii="Times New Roman" w:eastAsia="Times New Roman" w:hAnsi="Times New Roman"/>
                <w:color w:val="444444"/>
                <w:sz w:val="24"/>
                <w:szCs w:val="24"/>
                <w:lang w:eastAsia="ru-RU"/>
              </w:rPr>
              <w:br/>
              <w:t xml:space="preserve">   влечет предупреждение или наложение административного штрафа на граждан в размере от ста до одной тысячи рублей.</w:t>
            </w:r>
            <w:r w:rsidRPr="00651247">
              <w:rPr>
                <w:rFonts w:ascii="Times New Roman" w:eastAsia="Times New Roman" w:hAnsi="Times New Roman"/>
                <w:color w:val="444444"/>
                <w:sz w:val="24"/>
                <w:szCs w:val="24"/>
                <w:lang w:eastAsia="ru-RU"/>
              </w:rPr>
              <w:br/>
            </w:r>
          </w:p>
          <w:p w:rsidR="00C92FE4" w:rsidRPr="00651247" w:rsidRDefault="00C92FE4" w:rsidP="00B9479F">
            <w:pPr>
              <w:shd w:val="clear" w:color="auto" w:fill="FFFFFF"/>
              <w:spacing w:after="0" w:line="240" w:lineRule="auto"/>
              <w:ind w:left="142" w:right="141" w:firstLine="283"/>
              <w:jc w:val="both"/>
              <w:textAlignment w:val="baseline"/>
              <w:rPr>
                <w:rFonts w:ascii="Times New Roman" w:eastAsia="Times New Roman" w:hAnsi="Times New Roman"/>
                <w:color w:val="444444"/>
                <w:sz w:val="24"/>
                <w:szCs w:val="24"/>
                <w:lang w:eastAsia="ru-RU"/>
              </w:rPr>
            </w:pPr>
            <w:r w:rsidRPr="00651247">
              <w:rPr>
                <w:rFonts w:ascii="Times New Roman" w:eastAsia="Times New Roman" w:hAnsi="Times New Roman"/>
                <w:color w:val="444444"/>
                <w:sz w:val="24"/>
                <w:szCs w:val="24"/>
                <w:lang w:eastAsia="ru-RU"/>
              </w:rPr>
              <w:t>2. Невыполнение установленных Правилами охраны жизни людей на водных объектах в Курской области обязательных требований по обеспечению безопасности на льду -</w:t>
            </w:r>
            <w:r w:rsidRPr="00651247">
              <w:rPr>
                <w:rFonts w:ascii="Times New Roman" w:eastAsia="Times New Roman" w:hAnsi="Times New Roman"/>
                <w:color w:val="444444"/>
                <w:sz w:val="24"/>
                <w:szCs w:val="24"/>
                <w:lang w:eastAsia="ru-RU"/>
              </w:rPr>
              <w:br/>
              <w:t xml:space="preserve">  влечет наложение административного штрафа на граждан в размере пятисот рублей.</w:t>
            </w:r>
          </w:p>
          <w:p w:rsidR="00C92FE4" w:rsidRPr="005E0AC8" w:rsidRDefault="00C92FE4" w:rsidP="00B9479F">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p>
        </w:tc>
      </w:tr>
    </w:tbl>
    <w:p w:rsidR="00C92FE4" w:rsidRPr="005E0AC8" w:rsidRDefault="00C92FE4" w:rsidP="00C92FE4">
      <w:pPr>
        <w:widowControl w:val="0"/>
        <w:autoSpaceDE w:val="0"/>
        <w:autoSpaceDN w:val="0"/>
        <w:adjustRightInd w:val="0"/>
        <w:spacing w:after="0" w:line="240" w:lineRule="auto"/>
        <w:ind w:left="142" w:right="141" w:firstLine="283"/>
        <w:jc w:val="both"/>
        <w:rPr>
          <w:rFonts w:ascii="Times New Roman" w:eastAsia="Times New Roman" w:hAnsi="Times New Roman"/>
          <w:sz w:val="24"/>
          <w:szCs w:val="24"/>
          <w:lang w:eastAsia="ru-RU"/>
        </w:rPr>
      </w:pPr>
      <w:r w:rsidRPr="005E0AC8">
        <w:rPr>
          <w:rFonts w:ascii="Times New Roman" w:eastAsia="Times New Roman" w:hAnsi="Times New Roman"/>
          <w:sz w:val="24"/>
          <w:szCs w:val="24"/>
          <w:lang w:eastAsia="ru-RU"/>
        </w:rPr>
        <w:t xml:space="preserve"> </w:t>
      </w:r>
    </w:p>
    <w:p w:rsidR="00C92FE4" w:rsidRDefault="00C92FE4" w:rsidP="00C92FE4">
      <w:pPr>
        <w:widowControl w:val="0"/>
        <w:autoSpaceDE w:val="0"/>
        <w:autoSpaceDN w:val="0"/>
        <w:adjustRightInd w:val="0"/>
        <w:spacing w:after="0" w:line="240" w:lineRule="auto"/>
        <w:ind w:left="142" w:firstLine="283"/>
        <w:jc w:val="right"/>
        <w:rPr>
          <w:rFonts w:ascii="Times New Roman CYR" w:eastAsia="Times New Roman" w:hAnsi="Times New Roman CYR" w:cs="Times New Roman CYR"/>
          <w:sz w:val="24"/>
          <w:szCs w:val="24"/>
          <w:lang w:eastAsia="ru-RU"/>
        </w:rPr>
      </w:pPr>
    </w:p>
    <w:p w:rsidR="005E34D1" w:rsidRPr="00357D83" w:rsidRDefault="00792D95" w:rsidP="00357D83">
      <w:pPr>
        <w:pStyle w:val="formattext"/>
        <w:shd w:val="clear" w:color="auto" w:fill="FFFFFF"/>
        <w:spacing w:before="0" w:beforeAutospacing="0" w:after="0" w:afterAutospacing="0"/>
        <w:ind w:firstLine="709"/>
        <w:jc w:val="both"/>
        <w:textAlignment w:val="baseline"/>
        <w:rPr>
          <w:sz w:val="28"/>
          <w:szCs w:val="28"/>
        </w:rPr>
      </w:pPr>
    </w:p>
    <w:sectPr w:rsidR="005E34D1" w:rsidRPr="00357D83" w:rsidSect="00AC44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95" w:rsidRDefault="00792D95" w:rsidP="001A1B53">
      <w:pPr>
        <w:spacing w:after="0" w:line="240" w:lineRule="auto"/>
      </w:pPr>
      <w:r>
        <w:separator/>
      </w:r>
    </w:p>
  </w:endnote>
  <w:endnote w:type="continuationSeparator" w:id="0">
    <w:p w:rsidR="00792D95" w:rsidRDefault="00792D95" w:rsidP="001A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95" w:rsidRDefault="00792D95" w:rsidP="001A1B53">
      <w:pPr>
        <w:spacing w:after="0" w:line="240" w:lineRule="auto"/>
      </w:pPr>
      <w:r>
        <w:separator/>
      </w:r>
    </w:p>
  </w:footnote>
  <w:footnote w:type="continuationSeparator" w:id="0">
    <w:p w:rsidR="00792D95" w:rsidRDefault="00792D95" w:rsidP="001A1B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4230"/>
    <w:rsid w:val="00044230"/>
    <w:rsid w:val="00056FEE"/>
    <w:rsid w:val="000977B0"/>
    <w:rsid w:val="000A6582"/>
    <w:rsid w:val="000C4CC9"/>
    <w:rsid w:val="000E7A7F"/>
    <w:rsid w:val="001A1B53"/>
    <w:rsid w:val="001B1068"/>
    <w:rsid w:val="001D684A"/>
    <w:rsid w:val="00213558"/>
    <w:rsid w:val="00215FA7"/>
    <w:rsid w:val="00217017"/>
    <w:rsid w:val="00291917"/>
    <w:rsid w:val="002E28C8"/>
    <w:rsid w:val="00357D83"/>
    <w:rsid w:val="00394544"/>
    <w:rsid w:val="00486083"/>
    <w:rsid w:val="004A55BA"/>
    <w:rsid w:val="0050036C"/>
    <w:rsid w:val="005F1DC6"/>
    <w:rsid w:val="0062057F"/>
    <w:rsid w:val="006738AB"/>
    <w:rsid w:val="007818B0"/>
    <w:rsid w:val="00781D73"/>
    <w:rsid w:val="00792D95"/>
    <w:rsid w:val="007E641C"/>
    <w:rsid w:val="00804F71"/>
    <w:rsid w:val="008329E1"/>
    <w:rsid w:val="00885AE9"/>
    <w:rsid w:val="009A5E80"/>
    <w:rsid w:val="00A840AA"/>
    <w:rsid w:val="00AC447B"/>
    <w:rsid w:val="00B158FC"/>
    <w:rsid w:val="00C82AC3"/>
    <w:rsid w:val="00C92FE4"/>
    <w:rsid w:val="00CB62C2"/>
    <w:rsid w:val="00CD6B2D"/>
    <w:rsid w:val="00D37983"/>
    <w:rsid w:val="00E675A5"/>
    <w:rsid w:val="00EB030A"/>
    <w:rsid w:val="00F17B1C"/>
    <w:rsid w:val="00F50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1CC6"/>
  <w15:docId w15:val="{1D2F61D6-F022-4182-872C-92718800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47B"/>
  </w:style>
  <w:style w:type="paragraph" w:styleId="2">
    <w:name w:val="heading 2"/>
    <w:basedOn w:val="a"/>
    <w:link w:val="20"/>
    <w:uiPriority w:val="9"/>
    <w:qFormat/>
    <w:rsid w:val="002135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8B0"/>
    <w:rPr>
      <w:color w:val="0000FF"/>
      <w:u w:val="single"/>
    </w:rPr>
  </w:style>
  <w:style w:type="paragraph" w:customStyle="1" w:styleId="formattext">
    <w:name w:val="formattext"/>
    <w:basedOn w:val="a"/>
    <w:rsid w:val="00213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13558"/>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1A1B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1B53"/>
  </w:style>
  <w:style w:type="paragraph" w:styleId="a7">
    <w:name w:val="footer"/>
    <w:basedOn w:val="a"/>
    <w:link w:val="a8"/>
    <w:uiPriority w:val="99"/>
    <w:unhideWhenUsed/>
    <w:rsid w:val="001A1B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0058">
      <w:bodyDiv w:val="1"/>
      <w:marLeft w:val="0"/>
      <w:marRight w:val="0"/>
      <w:marTop w:val="0"/>
      <w:marBottom w:val="0"/>
      <w:divBdr>
        <w:top w:val="none" w:sz="0" w:space="0" w:color="auto"/>
        <w:left w:val="none" w:sz="0" w:space="0" w:color="auto"/>
        <w:bottom w:val="none" w:sz="0" w:space="0" w:color="auto"/>
        <w:right w:val="none" w:sz="0" w:space="0" w:color="auto"/>
      </w:divBdr>
    </w:div>
    <w:div w:id="1268974061">
      <w:bodyDiv w:val="1"/>
      <w:marLeft w:val="0"/>
      <w:marRight w:val="0"/>
      <w:marTop w:val="0"/>
      <w:marBottom w:val="0"/>
      <w:divBdr>
        <w:top w:val="none" w:sz="0" w:space="0" w:color="auto"/>
        <w:left w:val="none" w:sz="0" w:space="0" w:color="auto"/>
        <w:bottom w:val="none" w:sz="0" w:space="0" w:color="auto"/>
        <w:right w:val="none" w:sz="0" w:space="0" w:color="auto"/>
      </w:divBdr>
    </w:div>
    <w:div w:id="1284842364">
      <w:bodyDiv w:val="1"/>
      <w:marLeft w:val="0"/>
      <w:marRight w:val="0"/>
      <w:marTop w:val="0"/>
      <w:marBottom w:val="0"/>
      <w:divBdr>
        <w:top w:val="none" w:sz="0" w:space="0" w:color="auto"/>
        <w:left w:val="none" w:sz="0" w:space="0" w:color="auto"/>
        <w:bottom w:val="none" w:sz="0" w:space="0" w:color="auto"/>
        <w:right w:val="none" w:sz="0" w:space="0" w:color="auto"/>
      </w:divBdr>
    </w:div>
    <w:div w:id="18401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20705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807667" TargetMode="External"/><Relationship Id="rId11" Type="http://schemas.openxmlformats.org/officeDocument/2006/relationships/hyperlink" Target="https://docs.cntd.ru/document/902070572" TargetMode="External"/><Relationship Id="rId5" Type="http://schemas.openxmlformats.org/officeDocument/2006/relationships/endnotes" Target="endnotes.xml"/><Relationship Id="rId10" Type="http://schemas.openxmlformats.org/officeDocument/2006/relationships/hyperlink" Target="https://docs.cntd.ru/document/901807667" TargetMode="External"/><Relationship Id="rId4" Type="http://schemas.openxmlformats.org/officeDocument/2006/relationships/footnotes" Target="footnotes.xml"/><Relationship Id="rId9" Type="http://schemas.openxmlformats.org/officeDocument/2006/relationships/hyperlink" Target="https://docs.cntd.ru/document/90155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Пользователь</cp:lastModifiedBy>
  <cp:revision>5</cp:revision>
  <dcterms:created xsi:type="dcterms:W3CDTF">2022-10-03T06:37:00Z</dcterms:created>
  <dcterms:modified xsi:type="dcterms:W3CDTF">2023-10-10T11:46:00Z</dcterms:modified>
</cp:coreProperties>
</file>