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1B" w:rsidRDefault="00D33598">
      <w:pPr>
        <w:pStyle w:val="Standard"/>
        <w:jc w:val="center"/>
      </w:pPr>
      <w:r>
        <w:rPr>
          <w:bCs/>
        </w:rPr>
        <w:t xml:space="preserve"> </w:t>
      </w:r>
      <w:r>
        <w:rPr>
          <w:rFonts w:ascii="Arial" w:eastAsia="Times New Roman" w:hAnsi="Arial" w:cs="Times New Roman"/>
          <w:b/>
          <w:noProof/>
          <w:color w:val="auto"/>
          <w:sz w:val="32"/>
          <w:szCs w:val="20"/>
          <w:lang w:val="ru-RU" w:eastAsia="ru-RU" w:bidi="ar-SA"/>
        </w:rPr>
        <w:drawing>
          <wp:inline distT="0" distB="0" distL="0" distR="0">
            <wp:extent cx="1106280" cy="1062359"/>
            <wp:effectExtent l="0" t="0" r="0" b="4441"/>
            <wp:docPr id="1" name="Графический объект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280" cy="10623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C6D1B" w:rsidRPr="00A767BB" w:rsidRDefault="00D33598">
      <w:pPr>
        <w:pStyle w:val="1"/>
        <w:numPr>
          <w:ilvl w:val="0"/>
          <w:numId w:val="0"/>
        </w:numPr>
        <w:rPr>
          <w:lang w:val="ru-RU"/>
        </w:rPr>
      </w:pPr>
      <w:r w:rsidRPr="00A767BB">
        <w:rPr>
          <w:lang w:val="ru-RU"/>
        </w:rPr>
        <w:t>ГЛАВА</w:t>
      </w:r>
    </w:p>
    <w:p w:rsidR="004C6D1B" w:rsidRPr="00A767BB" w:rsidRDefault="00D33598">
      <w:pPr>
        <w:pStyle w:val="Standard"/>
        <w:ind w:firstLine="525"/>
        <w:jc w:val="center"/>
        <w:rPr>
          <w:lang w:val="ru-RU"/>
        </w:rPr>
      </w:pPr>
      <w:r w:rsidRPr="00A767BB">
        <w:rPr>
          <w:b/>
          <w:bCs/>
          <w:lang w:val="ru-RU"/>
        </w:rPr>
        <w:t xml:space="preserve"> КОСТЕЛЬЦЕВСКОГО СЕЛЬСОВЕТА</w:t>
      </w:r>
    </w:p>
    <w:p w:rsidR="004C6D1B" w:rsidRPr="00A767BB" w:rsidRDefault="00D33598">
      <w:pPr>
        <w:pStyle w:val="Standard"/>
        <w:ind w:firstLine="525"/>
        <w:jc w:val="center"/>
        <w:rPr>
          <w:b/>
          <w:bCs/>
          <w:lang w:val="ru-RU"/>
        </w:rPr>
      </w:pPr>
      <w:r w:rsidRPr="00A767BB">
        <w:rPr>
          <w:b/>
          <w:bCs/>
          <w:lang w:val="ru-RU"/>
        </w:rPr>
        <w:t>КУРЧАТОВСКОГО РАЙОНА  КУРСКОЙ ОБЛАСТИ</w:t>
      </w:r>
    </w:p>
    <w:p w:rsidR="004C6D1B" w:rsidRPr="00A767BB" w:rsidRDefault="004C6D1B">
      <w:pPr>
        <w:pStyle w:val="Standard"/>
        <w:ind w:firstLine="525"/>
        <w:jc w:val="center"/>
        <w:rPr>
          <w:b/>
          <w:bCs/>
          <w:lang w:val="ru-RU"/>
        </w:rPr>
      </w:pPr>
    </w:p>
    <w:p w:rsidR="004C6D1B" w:rsidRDefault="00D33598">
      <w:pPr>
        <w:pStyle w:val="Standard"/>
        <w:ind w:firstLine="525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C6D1B" w:rsidRDefault="00D33598">
      <w:pPr>
        <w:pStyle w:val="Standard"/>
        <w:ind w:firstLine="525"/>
        <w:jc w:val="both"/>
      </w:pPr>
      <w:r>
        <w:t xml:space="preserve"> </w:t>
      </w:r>
    </w:p>
    <w:p w:rsidR="004C6D1B" w:rsidRDefault="00D33598">
      <w:pPr>
        <w:pStyle w:val="Standard"/>
        <w:ind w:firstLine="525"/>
        <w:jc w:val="both"/>
        <w:rPr>
          <w:b/>
          <w:bCs/>
        </w:rPr>
      </w:pPr>
      <w:r>
        <w:rPr>
          <w:b/>
          <w:bCs/>
        </w:rPr>
        <w:t xml:space="preserve">28.02. 2011 года                                                                 </w:t>
      </w:r>
      <w:r>
        <w:rPr>
          <w:b/>
          <w:bCs/>
        </w:rPr>
        <w:t xml:space="preserve">                                     </w:t>
      </w:r>
      <w:proofErr w:type="gramStart"/>
      <w:r>
        <w:rPr>
          <w:b/>
          <w:bCs/>
        </w:rPr>
        <w:t>№  17</w:t>
      </w:r>
      <w:proofErr w:type="gramEnd"/>
    </w:p>
    <w:p w:rsidR="004C6D1B" w:rsidRDefault="004C6D1B">
      <w:pPr>
        <w:pStyle w:val="Standard"/>
        <w:ind w:firstLine="525"/>
        <w:jc w:val="both"/>
      </w:pPr>
    </w:p>
    <w:p w:rsidR="004C6D1B" w:rsidRPr="00A767BB" w:rsidRDefault="00D33598">
      <w:pPr>
        <w:pStyle w:val="Standard"/>
        <w:ind w:right="2835" w:firstLine="15"/>
        <w:jc w:val="both"/>
        <w:rPr>
          <w:b/>
          <w:bCs/>
          <w:lang w:val="ru-RU"/>
        </w:rPr>
      </w:pPr>
      <w:r w:rsidRPr="00A767BB">
        <w:rPr>
          <w:b/>
          <w:bCs/>
          <w:lang w:val="ru-RU"/>
        </w:rPr>
        <w:t xml:space="preserve">О мерах по реализации Указа Президента Российской Федерации от 21.07.2010 </w:t>
      </w:r>
      <w:r>
        <w:rPr>
          <w:b/>
          <w:bCs/>
        </w:rPr>
        <w:t>N </w:t>
      </w:r>
      <w:r w:rsidRPr="00A767BB">
        <w:rPr>
          <w:b/>
          <w:bCs/>
          <w:lang w:val="ru-RU"/>
        </w:rPr>
        <w:t>925 "О мерах по реализации отдельных положений Федерального закона "О противодействии коррупции"</w:t>
      </w:r>
    </w:p>
    <w:p w:rsidR="004C6D1B" w:rsidRPr="00A767BB" w:rsidRDefault="004C6D1B">
      <w:pPr>
        <w:pStyle w:val="Standard"/>
        <w:ind w:firstLine="525"/>
        <w:jc w:val="both"/>
        <w:rPr>
          <w:lang w:val="ru-RU"/>
        </w:rPr>
      </w:pPr>
    </w:p>
    <w:p w:rsidR="004C6D1B" w:rsidRPr="00A767BB" w:rsidRDefault="00D33598">
      <w:pPr>
        <w:pStyle w:val="Standard"/>
        <w:ind w:firstLine="525"/>
        <w:jc w:val="both"/>
        <w:rPr>
          <w:lang w:val="ru-RU"/>
        </w:rPr>
      </w:pPr>
      <w:bookmarkStart w:id="0" w:name="_GoBack"/>
      <w:proofErr w:type="gramStart"/>
      <w:r w:rsidRPr="00A767BB">
        <w:rPr>
          <w:lang w:val="ru-RU"/>
        </w:rPr>
        <w:t>В соответствии с Федеральным законом о</w:t>
      </w:r>
      <w:r w:rsidRPr="00A767BB">
        <w:rPr>
          <w:lang w:val="ru-RU"/>
        </w:rPr>
        <w:t xml:space="preserve">т 02.03.2007 </w:t>
      </w:r>
      <w:r>
        <w:t>N </w:t>
      </w:r>
      <w:r w:rsidRPr="00A767BB">
        <w:rPr>
          <w:lang w:val="ru-RU"/>
        </w:rPr>
        <w:t xml:space="preserve">25-ФЗ "О муниципальной службе в Российской Федерации", Федеральным законом от 25.12.2008 </w:t>
      </w:r>
      <w:r>
        <w:t>N </w:t>
      </w:r>
      <w:r w:rsidRPr="00A767BB">
        <w:rPr>
          <w:lang w:val="ru-RU"/>
        </w:rPr>
        <w:t xml:space="preserve">273-ФЗ "О противодействии коррупции", Указом Президента Российской Федерации от 21.07.2010 </w:t>
      </w:r>
      <w:r>
        <w:t>N </w:t>
      </w:r>
      <w:r w:rsidRPr="00A767BB">
        <w:rPr>
          <w:lang w:val="ru-RU"/>
        </w:rPr>
        <w:t>925 "О мерах по реализации отдельных положений Федерально</w:t>
      </w:r>
      <w:r w:rsidRPr="00A767BB">
        <w:rPr>
          <w:lang w:val="ru-RU"/>
        </w:rPr>
        <w:t xml:space="preserve">го закона "О противодействии коррупции", Законом Курской области от 11.11.2008 </w:t>
      </w:r>
      <w:r>
        <w:t>N </w:t>
      </w:r>
      <w:r w:rsidRPr="00A767BB">
        <w:rPr>
          <w:lang w:val="ru-RU"/>
        </w:rPr>
        <w:t>85-ЗКО "О противодействии коррупции в Курской области" ПОСТАНОВЛЯЮ:</w:t>
      </w:r>
      <w:proofErr w:type="gramEnd"/>
    </w:p>
    <w:p w:rsidR="004C6D1B" w:rsidRPr="00A767BB" w:rsidRDefault="00D33598">
      <w:pPr>
        <w:pStyle w:val="Standard"/>
        <w:ind w:firstLine="525"/>
        <w:jc w:val="both"/>
        <w:rPr>
          <w:lang w:val="ru-RU"/>
        </w:rPr>
      </w:pPr>
      <w:r w:rsidRPr="00A767BB">
        <w:rPr>
          <w:lang w:val="ru-RU"/>
        </w:rPr>
        <w:t>1. Установить, что гражданин Российской Федерации, замещавший должность муниципальной службы в исполнитель</w:t>
      </w:r>
      <w:r w:rsidRPr="00A767BB">
        <w:rPr>
          <w:lang w:val="ru-RU"/>
        </w:rPr>
        <w:t>но-распорядительном органе местного самоуправления  Костельцевского сельсовета – Администрации  Костельцевского сельсовета,   при назначении на которые граждане и при замещении которых муниципальные служащие обязаны представлять сведения о своих доходах, о</w:t>
      </w:r>
      <w:r w:rsidRPr="00A767BB">
        <w:rPr>
          <w:lang w:val="ru-RU"/>
        </w:rPr>
        <w:t>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решением   Собрания депутатов  Костельцевского сельсо</w:t>
      </w:r>
      <w:r w:rsidRPr="00A767BB">
        <w:rPr>
          <w:lang w:val="ru-RU"/>
        </w:rPr>
        <w:t xml:space="preserve">вета  Курчатовского района  </w:t>
      </w:r>
      <w:proofErr w:type="spellStart"/>
      <w:r w:rsidRPr="00A767BB">
        <w:rPr>
          <w:lang w:val="ru-RU"/>
        </w:rPr>
        <w:t>района</w:t>
      </w:r>
      <w:proofErr w:type="spellEnd"/>
      <w:r w:rsidRPr="00A767BB">
        <w:rPr>
          <w:lang w:val="ru-RU"/>
        </w:rPr>
        <w:t xml:space="preserve"> Курской области от 22.02.2011 </w:t>
      </w:r>
      <w:r>
        <w:t>N</w:t>
      </w:r>
      <w:r w:rsidRPr="00A767BB">
        <w:rPr>
          <w:lang w:val="ru-RU"/>
        </w:rPr>
        <w:t xml:space="preserve"> 34, в течение двух лет после увольнения с муниципальной службы:</w:t>
      </w:r>
    </w:p>
    <w:p w:rsidR="004C6D1B" w:rsidRPr="00A767BB" w:rsidRDefault="00D33598">
      <w:pPr>
        <w:pStyle w:val="Standard"/>
        <w:ind w:firstLine="525"/>
        <w:jc w:val="both"/>
        <w:rPr>
          <w:lang w:val="ru-RU"/>
        </w:rPr>
      </w:pPr>
      <w:bookmarkStart w:id="1" w:name="sub_100"/>
      <w:bookmarkEnd w:id="1"/>
      <w:proofErr w:type="gramStart"/>
      <w:r w:rsidRPr="00A767BB">
        <w:rPr>
          <w:lang w:val="ru-RU"/>
        </w:rPr>
        <w:t>а) имеет право замещать должности в коммерческих и некоммерческих организациях, если отдельные функции муниципального управле</w:t>
      </w:r>
      <w:r w:rsidRPr="00A767BB">
        <w:rPr>
          <w:lang w:val="ru-RU"/>
        </w:rPr>
        <w:t>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служащих, замещающих должности муниципальной службы в Администрации  Костель</w:t>
      </w:r>
      <w:r w:rsidRPr="00A767BB">
        <w:rPr>
          <w:lang w:val="ru-RU"/>
        </w:rPr>
        <w:t>цевского сельсовета Курчатовского района Курской области, и урегулированию конфликта интересов, которое дается в порядке, установленном Положением о комиссиях по</w:t>
      </w:r>
      <w:proofErr w:type="gramEnd"/>
      <w:r w:rsidRPr="00A767BB">
        <w:rPr>
          <w:lang w:val="ru-RU"/>
        </w:rPr>
        <w:t xml:space="preserve"> соблюдению требований к служебному поведению муниципальных служащих, замещающих должности муни</w:t>
      </w:r>
      <w:r w:rsidRPr="00A767BB">
        <w:rPr>
          <w:lang w:val="ru-RU"/>
        </w:rPr>
        <w:t xml:space="preserve">ципальной службы в Администрации  Костельцевского сельсовета Курчатовского района Курской области, и урегулированию конфликта интересов, утвержденным постановлением  Главы   Костельцевского сельсовета Курчатовского района  Курской области от 22.02.2011  </w:t>
      </w:r>
      <w:r>
        <w:t>N</w:t>
      </w:r>
      <w:r w:rsidRPr="00A767BB">
        <w:rPr>
          <w:lang w:val="ru-RU"/>
        </w:rPr>
        <w:t>1</w:t>
      </w:r>
      <w:r w:rsidRPr="00A767BB">
        <w:rPr>
          <w:lang w:val="ru-RU"/>
        </w:rPr>
        <w:t>3;</w:t>
      </w:r>
    </w:p>
    <w:p w:rsidR="004C6D1B" w:rsidRPr="00A767BB" w:rsidRDefault="00D33598">
      <w:pPr>
        <w:pStyle w:val="Standard"/>
        <w:ind w:firstLine="525"/>
        <w:jc w:val="both"/>
        <w:rPr>
          <w:lang w:val="ru-RU"/>
        </w:rPr>
      </w:pPr>
      <w:bookmarkStart w:id="2" w:name="sub_101"/>
      <w:bookmarkEnd w:id="2"/>
      <w:r w:rsidRPr="00A767BB">
        <w:rPr>
          <w:lang w:val="ru-RU"/>
        </w:rPr>
        <w:t xml:space="preserve">б) </w:t>
      </w:r>
      <w:proofErr w:type="gramStart"/>
      <w:r w:rsidRPr="00A767BB">
        <w:rPr>
          <w:lang w:val="ru-RU"/>
        </w:rPr>
        <w:t>обязан</w:t>
      </w:r>
      <w:proofErr w:type="gramEnd"/>
      <w:r w:rsidRPr="00A767BB">
        <w:rPr>
          <w:lang w:val="ru-RU"/>
        </w:rPr>
        <w:t xml:space="preserve">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4C6D1B" w:rsidRPr="00A767BB" w:rsidRDefault="00D33598">
      <w:pPr>
        <w:pStyle w:val="Standard"/>
        <w:ind w:firstLine="525"/>
        <w:jc w:val="both"/>
        <w:rPr>
          <w:lang w:val="ru-RU"/>
        </w:rPr>
      </w:pPr>
      <w:bookmarkStart w:id="3" w:name="sub_1021"/>
      <w:bookmarkEnd w:id="3"/>
      <w:r w:rsidRPr="00A767BB">
        <w:rPr>
          <w:lang w:val="ru-RU"/>
        </w:rPr>
        <w:t>2. Контроль за исполнением настоящего постановления оставляю за собой.</w:t>
      </w:r>
    </w:p>
    <w:p w:rsidR="004C6D1B" w:rsidRPr="00A767BB" w:rsidRDefault="00D33598">
      <w:pPr>
        <w:pStyle w:val="Standard"/>
        <w:ind w:firstLine="525"/>
        <w:jc w:val="both"/>
        <w:rPr>
          <w:lang w:val="ru-RU"/>
        </w:rPr>
      </w:pPr>
      <w:bookmarkStart w:id="4" w:name="sub_2001"/>
      <w:bookmarkEnd w:id="4"/>
      <w:r w:rsidRPr="00A767BB">
        <w:rPr>
          <w:lang w:val="ru-RU"/>
        </w:rPr>
        <w:t xml:space="preserve">3. Постановление вступает в силу  с момента его </w:t>
      </w:r>
      <w:r w:rsidRPr="00A767BB">
        <w:rPr>
          <w:lang w:val="ru-RU"/>
        </w:rPr>
        <w:t>подписания.</w:t>
      </w:r>
    </w:p>
    <w:bookmarkEnd w:id="0"/>
    <w:p w:rsidR="004C6D1B" w:rsidRPr="00A767BB" w:rsidRDefault="004C6D1B">
      <w:pPr>
        <w:pStyle w:val="Standard"/>
        <w:ind w:firstLine="525"/>
        <w:jc w:val="both"/>
        <w:rPr>
          <w:lang w:val="ru-RU"/>
        </w:rPr>
      </w:pPr>
    </w:p>
    <w:p w:rsidR="004C6D1B" w:rsidRPr="00A767BB" w:rsidRDefault="00D33598">
      <w:pPr>
        <w:pStyle w:val="Standard"/>
        <w:ind w:firstLine="525"/>
        <w:jc w:val="both"/>
        <w:rPr>
          <w:lang w:val="ru-RU"/>
        </w:rPr>
      </w:pPr>
      <w:r w:rsidRPr="00A767BB">
        <w:rPr>
          <w:lang w:val="ru-RU"/>
        </w:rPr>
        <w:lastRenderedPageBreak/>
        <w:t xml:space="preserve">Глава  Костельцевского сельсовета                                          </w:t>
      </w:r>
      <w:proofErr w:type="spellStart"/>
      <w:r w:rsidRPr="00A767BB">
        <w:rPr>
          <w:lang w:val="ru-RU"/>
        </w:rPr>
        <w:t>Л.В.Белозерова</w:t>
      </w:r>
      <w:proofErr w:type="spellEnd"/>
    </w:p>
    <w:p w:rsidR="004C6D1B" w:rsidRPr="00A767BB" w:rsidRDefault="004C6D1B">
      <w:pPr>
        <w:pStyle w:val="Standard"/>
        <w:ind w:firstLine="525"/>
        <w:jc w:val="both"/>
        <w:rPr>
          <w:lang w:val="ru-RU"/>
        </w:rPr>
      </w:pPr>
    </w:p>
    <w:p w:rsidR="004C6D1B" w:rsidRPr="00A767BB" w:rsidRDefault="004C6D1B">
      <w:pPr>
        <w:pStyle w:val="Standard"/>
        <w:ind w:firstLine="525"/>
        <w:jc w:val="both"/>
        <w:rPr>
          <w:lang w:val="ru-RU"/>
        </w:rPr>
      </w:pPr>
    </w:p>
    <w:sectPr w:rsidR="004C6D1B" w:rsidRPr="00A767B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98" w:rsidRDefault="00D33598">
      <w:r>
        <w:separator/>
      </w:r>
    </w:p>
  </w:endnote>
  <w:endnote w:type="continuationSeparator" w:id="0">
    <w:p w:rsidR="00D33598" w:rsidRDefault="00D3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98" w:rsidRDefault="00D33598">
      <w:r>
        <w:separator/>
      </w:r>
    </w:p>
  </w:footnote>
  <w:footnote w:type="continuationSeparator" w:id="0">
    <w:p w:rsidR="00D33598" w:rsidRDefault="00D3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2CA"/>
    <w:multiLevelType w:val="multilevel"/>
    <w:tmpl w:val="46D8317C"/>
    <w:styleLink w:val="WW8Num2"/>
    <w:lvl w:ilvl="0">
      <w:start w:val="1"/>
      <w:numFmt w:val="none"/>
      <w:pStyle w:val="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6D1B"/>
    <w:rsid w:val="004C6D1B"/>
    <w:rsid w:val="00A767BB"/>
    <w:rsid w:val="00D3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numbering" w:customStyle="1" w:styleId="WW8Num2">
    <w:name w:val="WW8Num2"/>
    <w:basedOn w:val="a2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A767B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BB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numbering" w:customStyle="1" w:styleId="WW8Num2">
    <w:name w:val="WW8Num2"/>
    <w:basedOn w:val="a2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A767B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BB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2019-07-30T06:47:00Z</dcterms:created>
  <dcterms:modified xsi:type="dcterms:W3CDTF">2019-07-30T06:47:00Z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